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9A" w:rsidRPr="004B7DFD" w:rsidRDefault="00E3509A" w:rsidP="00E3509A">
      <w:pPr>
        <w:widowControl w:val="0"/>
        <w:tabs>
          <w:tab w:val="left" w:pos="284"/>
          <w:tab w:val="left" w:leader="underscore" w:pos="9760"/>
        </w:tabs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826EF7" w:rsidRDefault="00E3509A" w:rsidP="00E3509A">
      <w:pPr>
        <w:tabs>
          <w:tab w:val="num" w:pos="0"/>
          <w:tab w:val="num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             </w:t>
      </w:r>
    </w:p>
    <w:p w:rsidR="00E3509A" w:rsidRPr="004B7DFD" w:rsidRDefault="00E3509A" w:rsidP="00E3509A">
      <w:pPr>
        <w:tabs>
          <w:tab w:val="num" w:pos="0"/>
          <w:tab w:val="num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    высшего образования</w:t>
      </w:r>
    </w:p>
    <w:p w:rsidR="00E3509A" w:rsidRPr="004B7DFD" w:rsidRDefault="00E3509A" w:rsidP="00E350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«Чеченский государственный университет</w:t>
      </w:r>
    </w:p>
    <w:p w:rsidR="00E3509A" w:rsidRPr="004B7DFD" w:rsidRDefault="00E3509A" w:rsidP="00E3509A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 имени Ахмата Абдулхамидовича Кадырова»</w:t>
      </w:r>
    </w:p>
    <w:p w:rsidR="00BA4B0F" w:rsidRPr="004B7DFD" w:rsidRDefault="00BA4B0F" w:rsidP="00BA4B0F">
      <w:pPr>
        <w:spacing w:after="0"/>
        <w:ind w:left="446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A4B0F" w:rsidRPr="004B7DFD" w:rsidRDefault="00BA4B0F" w:rsidP="00BA4B0F">
      <w:pPr>
        <w:spacing w:after="0"/>
        <w:ind w:left="4460"/>
        <w:rPr>
          <w:rFonts w:ascii="Times New Roman" w:hAnsi="Times New Roman"/>
          <w:sz w:val="24"/>
          <w:szCs w:val="24"/>
          <w:lang w:eastAsia="ru-RU"/>
        </w:rPr>
      </w:pPr>
    </w:p>
    <w:p w:rsidR="00BA4B0F" w:rsidRPr="004B7DFD" w:rsidRDefault="00BA4B0F" w:rsidP="00BA4B0F">
      <w:pPr>
        <w:spacing w:after="0" w:line="240" w:lineRule="auto"/>
        <w:ind w:left="446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A4B0F" w:rsidRPr="004B7DFD" w:rsidRDefault="00BA4B0F" w:rsidP="00811223">
      <w:pPr>
        <w:jc w:val="center"/>
        <w:rPr>
          <w:rFonts w:ascii="Times New Roman" w:hAnsi="Times New Roman"/>
          <w:sz w:val="24"/>
          <w:szCs w:val="24"/>
        </w:rPr>
      </w:pPr>
    </w:p>
    <w:p w:rsidR="00BA4B0F" w:rsidRPr="004B7DFD" w:rsidRDefault="00BA4B0F" w:rsidP="00811223">
      <w:pPr>
        <w:jc w:val="center"/>
        <w:rPr>
          <w:rFonts w:ascii="Times New Roman" w:hAnsi="Times New Roman"/>
          <w:sz w:val="24"/>
          <w:szCs w:val="24"/>
        </w:rPr>
      </w:pPr>
    </w:p>
    <w:p w:rsidR="00BA4B0F" w:rsidRPr="004B7DFD" w:rsidRDefault="00BA4B0F" w:rsidP="00811223">
      <w:pPr>
        <w:jc w:val="center"/>
        <w:rPr>
          <w:rFonts w:ascii="Times New Roman" w:hAnsi="Times New Roman"/>
          <w:sz w:val="24"/>
          <w:szCs w:val="24"/>
        </w:rPr>
      </w:pPr>
    </w:p>
    <w:p w:rsidR="00054B3D" w:rsidRPr="004B7DFD" w:rsidRDefault="00054B3D" w:rsidP="00811223">
      <w:pPr>
        <w:jc w:val="center"/>
        <w:rPr>
          <w:rFonts w:ascii="Times New Roman" w:hAnsi="Times New Roman"/>
          <w:sz w:val="24"/>
          <w:szCs w:val="24"/>
        </w:rPr>
      </w:pPr>
    </w:p>
    <w:p w:rsidR="004B7DFD" w:rsidRPr="004B7DFD" w:rsidRDefault="004B7DFD" w:rsidP="004B7DFD"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4B7DFD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АДАПТИРОВАННАЯ ОБРАЗОВАТЕЛЬНАЯ ПРОГРАММА</w:t>
      </w:r>
    </w:p>
    <w:p w:rsidR="004B7DFD" w:rsidRPr="004B7DFD" w:rsidRDefault="004B7DFD" w:rsidP="004B7DFD"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4B7DFD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4B7DFD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BA4B0F" w:rsidRPr="004B7DFD" w:rsidRDefault="00BA4B0F" w:rsidP="00811223">
      <w:pPr>
        <w:jc w:val="center"/>
        <w:rPr>
          <w:rFonts w:ascii="Times New Roman" w:hAnsi="Times New Roman"/>
          <w:sz w:val="24"/>
          <w:szCs w:val="24"/>
        </w:rPr>
      </w:pPr>
    </w:p>
    <w:p w:rsidR="00BA4B0F" w:rsidRPr="004B7DFD" w:rsidRDefault="00BA4B0F" w:rsidP="0081122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4B0F" w:rsidRPr="004B7DFD" w:rsidTr="00A81B44">
        <w:trPr>
          <w:trHeight w:val="331"/>
        </w:trPr>
        <w:tc>
          <w:tcPr>
            <w:tcW w:w="4672" w:type="dxa"/>
          </w:tcPr>
          <w:p w:rsidR="00BA4B0F" w:rsidRPr="004B7DFD" w:rsidRDefault="00BA4B0F" w:rsidP="007527F0">
            <w:pPr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4673" w:type="dxa"/>
          </w:tcPr>
          <w:p w:rsidR="00BA4B0F" w:rsidRPr="004B7DFD" w:rsidRDefault="00BA4B0F" w:rsidP="007527F0">
            <w:pPr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Психология</w:t>
            </w:r>
          </w:p>
        </w:tc>
      </w:tr>
      <w:tr w:rsidR="00BA4B0F" w:rsidRPr="004B7DFD" w:rsidTr="00A81B44">
        <w:trPr>
          <w:trHeight w:val="281"/>
        </w:trPr>
        <w:tc>
          <w:tcPr>
            <w:tcW w:w="4672" w:type="dxa"/>
          </w:tcPr>
          <w:p w:rsidR="00BA4B0F" w:rsidRPr="004B7DFD" w:rsidRDefault="00BA4B0F" w:rsidP="007527F0">
            <w:pPr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  <w:r w:rsidRPr="004B7DF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направления подготовки</w:t>
            </w:r>
          </w:p>
        </w:tc>
        <w:tc>
          <w:tcPr>
            <w:tcW w:w="4673" w:type="dxa"/>
          </w:tcPr>
          <w:p w:rsidR="00BA4B0F" w:rsidRPr="004B7DFD" w:rsidRDefault="00BA4B0F" w:rsidP="007527F0">
            <w:pPr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B7DF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37.03.01</w:t>
            </w:r>
          </w:p>
        </w:tc>
      </w:tr>
      <w:tr w:rsidR="00BA4B0F" w:rsidRPr="004B7DFD" w:rsidTr="007527F0">
        <w:tc>
          <w:tcPr>
            <w:tcW w:w="4672" w:type="dxa"/>
          </w:tcPr>
          <w:p w:rsidR="00BA4B0F" w:rsidRPr="004B7DFD" w:rsidRDefault="00E3509A" w:rsidP="007527F0">
            <w:pPr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Профиль </w:t>
            </w:r>
            <w:r w:rsidR="00DA4515"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(направленность)</w:t>
            </w:r>
          </w:p>
        </w:tc>
        <w:tc>
          <w:tcPr>
            <w:tcW w:w="4673" w:type="dxa"/>
          </w:tcPr>
          <w:p w:rsidR="00BA4B0F" w:rsidRPr="004B7DFD" w:rsidRDefault="00BA4B0F" w:rsidP="007527F0">
            <w:pPr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Психологическое консультирование</w:t>
            </w:r>
          </w:p>
        </w:tc>
      </w:tr>
      <w:tr w:rsidR="00BA4B0F" w:rsidRPr="004B7DFD" w:rsidTr="007527F0">
        <w:tc>
          <w:tcPr>
            <w:tcW w:w="4672" w:type="dxa"/>
          </w:tcPr>
          <w:p w:rsidR="00BA4B0F" w:rsidRPr="004B7DFD" w:rsidRDefault="00BA4B0F" w:rsidP="00E3509A">
            <w:pPr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Квалификация </w:t>
            </w:r>
            <w:r w:rsidR="00E3509A" w:rsidRPr="004B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(степень)</w:t>
            </w:r>
          </w:p>
        </w:tc>
        <w:tc>
          <w:tcPr>
            <w:tcW w:w="4673" w:type="dxa"/>
          </w:tcPr>
          <w:p w:rsidR="00BA4B0F" w:rsidRPr="004B7DFD" w:rsidRDefault="00BA4B0F" w:rsidP="007527F0">
            <w:pPr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Бакалавр</w:t>
            </w:r>
          </w:p>
        </w:tc>
      </w:tr>
      <w:tr w:rsidR="00BA4B0F" w:rsidRPr="004B7DFD" w:rsidTr="00A81B44">
        <w:trPr>
          <w:trHeight w:val="300"/>
        </w:trPr>
        <w:tc>
          <w:tcPr>
            <w:tcW w:w="4672" w:type="dxa"/>
          </w:tcPr>
          <w:p w:rsidR="00BA4B0F" w:rsidRPr="004B7DFD" w:rsidRDefault="00BA4B0F" w:rsidP="007527F0">
            <w:pPr>
              <w:adjustRightInd w:val="0"/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</w:tcPr>
          <w:p w:rsidR="00BA4B0F" w:rsidRPr="004B7DFD" w:rsidRDefault="00BA4B0F" w:rsidP="007527F0">
            <w:pPr>
              <w:adjustRightInd w:val="0"/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Очная, очно/заочная</w:t>
            </w:r>
          </w:p>
        </w:tc>
      </w:tr>
      <w:tr w:rsidR="00BA4B0F" w:rsidRPr="004B7DFD" w:rsidTr="00A81B44">
        <w:trPr>
          <w:trHeight w:val="265"/>
        </w:trPr>
        <w:tc>
          <w:tcPr>
            <w:tcW w:w="4672" w:type="dxa"/>
          </w:tcPr>
          <w:p w:rsidR="00BA4B0F" w:rsidRPr="004B7DFD" w:rsidRDefault="00E3509A" w:rsidP="007527F0">
            <w:pPr>
              <w:adjustRightInd w:val="0"/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4060DB"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A4B0F"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рок освоения </w:t>
            </w:r>
            <w:r w:rsidR="004B7DFD"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АОП</w:t>
            </w:r>
          </w:p>
        </w:tc>
        <w:tc>
          <w:tcPr>
            <w:tcW w:w="4673" w:type="dxa"/>
          </w:tcPr>
          <w:p w:rsidR="00BA4B0F" w:rsidRPr="004B7DFD" w:rsidRDefault="00324839" w:rsidP="00D1384E">
            <w:pPr>
              <w:adjustRightInd w:val="0"/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 ода, </w:t>
            </w:r>
            <w:r w:rsidR="00BA4B0F" w:rsidRPr="004B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4,</w:t>
            </w:r>
            <w:r w:rsidR="00D1384E" w:rsidRPr="004B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BA4B0F" w:rsidRPr="004B7DF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BA4B0F" w:rsidRPr="004B7DFD" w:rsidRDefault="00BA4B0F" w:rsidP="00BA4B0F">
      <w:pPr>
        <w:jc w:val="center"/>
        <w:rPr>
          <w:rFonts w:ascii="Times New Roman" w:hAnsi="Times New Roman"/>
          <w:sz w:val="24"/>
          <w:szCs w:val="24"/>
        </w:rPr>
      </w:pPr>
    </w:p>
    <w:p w:rsidR="00BA4B0F" w:rsidRPr="004B7DFD" w:rsidRDefault="00BA4B0F" w:rsidP="00BA4B0F">
      <w:pPr>
        <w:jc w:val="center"/>
        <w:rPr>
          <w:rFonts w:ascii="Times New Roman" w:hAnsi="Times New Roman"/>
          <w:sz w:val="24"/>
          <w:szCs w:val="24"/>
        </w:rPr>
      </w:pPr>
    </w:p>
    <w:p w:rsidR="00BA4B0F" w:rsidRPr="004B7DFD" w:rsidRDefault="00BA4B0F" w:rsidP="00BA4B0F">
      <w:pPr>
        <w:jc w:val="center"/>
        <w:rPr>
          <w:rFonts w:ascii="Times New Roman" w:hAnsi="Times New Roman"/>
          <w:sz w:val="24"/>
          <w:szCs w:val="24"/>
        </w:rPr>
      </w:pPr>
    </w:p>
    <w:p w:rsidR="00A81B44" w:rsidRPr="004B7DFD" w:rsidRDefault="00A81B44" w:rsidP="00BA4B0F">
      <w:pPr>
        <w:jc w:val="center"/>
        <w:rPr>
          <w:rFonts w:ascii="Times New Roman" w:hAnsi="Times New Roman"/>
          <w:sz w:val="24"/>
          <w:szCs w:val="24"/>
        </w:rPr>
      </w:pPr>
    </w:p>
    <w:p w:rsidR="00A81B44" w:rsidRPr="004B7DFD" w:rsidRDefault="00A81B44" w:rsidP="00BA4B0F">
      <w:pPr>
        <w:jc w:val="center"/>
        <w:rPr>
          <w:rFonts w:ascii="Times New Roman" w:hAnsi="Times New Roman"/>
          <w:sz w:val="24"/>
          <w:szCs w:val="24"/>
        </w:rPr>
      </w:pPr>
    </w:p>
    <w:p w:rsidR="00A81B44" w:rsidRPr="004B7DFD" w:rsidRDefault="00A81B44" w:rsidP="00BA4B0F">
      <w:pPr>
        <w:jc w:val="center"/>
        <w:rPr>
          <w:rFonts w:ascii="Times New Roman" w:hAnsi="Times New Roman"/>
          <w:sz w:val="24"/>
          <w:szCs w:val="24"/>
        </w:rPr>
      </w:pPr>
    </w:p>
    <w:p w:rsidR="00BA4B0F" w:rsidRPr="004B7DFD" w:rsidRDefault="00BA4B0F" w:rsidP="00BA4B0F">
      <w:pPr>
        <w:rPr>
          <w:rFonts w:ascii="Times New Roman" w:hAnsi="Times New Roman"/>
          <w:sz w:val="24"/>
          <w:szCs w:val="24"/>
        </w:rPr>
      </w:pPr>
    </w:p>
    <w:p w:rsidR="00A81B44" w:rsidRDefault="00BA4B0F" w:rsidP="00324839">
      <w:pPr>
        <w:jc w:val="center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Грозный, 202</w:t>
      </w:r>
      <w:r w:rsidR="00DA7AB5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</w:p>
    <w:p w:rsidR="00826EF7" w:rsidRDefault="00826EF7" w:rsidP="00324839">
      <w:pPr>
        <w:jc w:val="center"/>
        <w:rPr>
          <w:rFonts w:ascii="Times New Roman" w:hAnsi="Times New Roman"/>
          <w:sz w:val="24"/>
          <w:szCs w:val="24"/>
        </w:rPr>
      </w:pPr>
    </w:p>
    <w:p w:rsidR="00826EF7" w:rsidRPr="004B7DFD" w:rsidRDefault="00826EF7" w:rsidP="00324839">
      <w:pPr>
        <w:jc w:val="center"/>
        <w:rPr>
          <w:rFonts w:ascii="Times New Roman" w:hAnsi="Times New Roman"/>
          <w:sz w:val="24"/>
          <w:szCs w:val="24"/>
        </w:rPr>
      </w:pPr>
    </w:p>
    <w:p w:rsidR="00A81B44" w:rsidRPr="004B7DFD" w:rsidRDefault="00A81B44" w:rsidP="00054B3D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A81B44" w:rsidRPr="004B7DFD" w:rsidRDefault="00A81B44" w:rsidP="00A81B44">
      <w:pPr>
        <w:jc w:val="center"/>
        <w:rPr>
          <w:rFonts w:ascii="Times New Roman" w:hAnsi="Times New Roman"/>
          <w:b/>
          <w:sz w:val="24"/>
          <w:szCs w:val="24"/>
        </w:rPr>
      </w:pPr>
      <w:r w:rsidRPr="004B7DFD">
        <w:rPr>
          <w:rFonts w:ascii="Times New Roman" w:hAnsi="Times New Roman"/>
          <w:b/>
          <w:sz w:val="24"/>
          <w:szCs w:val="24"/>
        </w:rPr>
        <w:t>СОДЕРЖАНИЕ</w:t>
      </w:r>
    </w:p>
    <w:p w:rsidR="00A81B44" w:rsidRPr="004B7DFD" w:rsidRDefault="00A81B44" w:rsidP="00A81B4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 </w:t>
      </w:r>
      <w:r w:rsidRPr="004B7DFD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1.1.Нормативные документы для разработки </w:t>
      </w:r>
      <w:r w:rsidR="004B7DFD" w:rsidRPr="004B7DFD">
        <w:rPr>
          <w:rFonts w:ascii="Times New Roman" w:hAnsi="Times New Roman"/>
          <w:sz w:val="24"/>
          <w:szCs w:val="24"/>
        </w:rPr>
        <w:t>АОП</w:t>
      </w:r>
      <w:r w:rsidRPr="004B7DFD">
        <w:rPr>
          <w:rFonts w:ascii="Times New Roman" w:hAnsi="Times New Roman"/>
          <w:sz w:val="24"/>
          <w:szCs w:val="24"/>
        </w:rPr>
        <w:t xml:space="preserve"> ВО </w:t>
      </w:r>
      <w:r w:rsidRPr="004B7DFD">
        <w:rPr>
          <w:rFonts w:ascii="Times New Roman" w:hAnsi="Times New Roman"/>
          <w:color w:val="000000"/>
          <w:sz w:val="24"/>
          <w:szCs w:val="24"/>
        </w:rPr>
        <w:t>по</w:t>
      </w:r>
      <w:r w:rsidRPr="004B7DFD">
        <w:rPr>
          <w:rFonts w:ascii="Times New Roman" w:hAnsi="Times New Roman"/>
          <w:color w:val="000000"/>
          <w:sz w:val="24"/>
          <w:szCs w:val="24"/>
        </w:rPr>
        <w:br/>
        <w:t>направлению подготовки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7DFD" w:rsidRPr="004B7DFD">
        <w:rPr>
          <w:rFonts w:ascii="Times New Roman" w:hAnsi="Times New Roman"/>
          <w:sz w:val="24"/>
          <w:szCs w:val="24"/>
          <w:lang w:eastAsia="ru-RU"/>
        </w:rPr>
        <w:t>37.03.0 Психология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1.2. </w:t>
      </w:r>
      <w:r w:rsidRPr="004B7DFD">
        <w:rPr>
          <w:rFonts w:ascii="Times New Roman" w:hAnsi="Times New Roman"/>
          <w:color w:val="000000"/>
          <w:sz w:val="24"/>
          <w:szCs w:val="24"/>
        </w:rPr>
        <w:t>Общая характеристика вузовской основной образовательной</w:t>
      </w:r>
      <w:r w:rsidRPr="004B7DFD">
        <w:rPr>
          <w:rFonts w:ascii="Times New Roman" w:hAnsi="Times New Roman"/>
          <w:color w:val="000000"/>
          <w:sz w:val="24"/>
          <w:szCs w:val="24"/>
        </w:rPr>
        <w:br/>
        <w:t xml:space="preserve">программы высшего образования по направлению подготовки </w:t>
      </w:r>
      <w:r w:rsidR="004B7DFD" w:rsidRPr="004B7DFD">
        <w:rPr>
          <w:rFonts w:ascii="Times New Roman" w:hAnsi="Times New Roman"/>
          <w:sz w:val="24"/>
          <w:szCs w:val="24"/>
          <w:lang w:eastAsia="ru-RU"/>
        </w:rPr>
        <w:t>37.03.0 Психология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1.3. </w:t>
      </w:r>
      <w:r w:rsidRPr="004B7DFD">
        <w:rPr>
          <w:rFonts w:ascii="Times New Roman" w:hAnsi="Times New Roman"/>
          <w:color w:val="000000"/>
          <w:sz w:val="24"/>
          <w:szCs w:val="24"/>
        </w:rPr>
        <w:t>Требования к уровню подготовки, необходимому для освоения</w:t>
      </w:r>
      <w:r w:rsidRPr="004B7DFD">
        <w:rPr>
          <w:rFonts w:ascii="Times New Roman" w:hAnsi="Times New Roman"/>
          <w:color w:val="000000"/>
          <w:sz w:val="24"/>
          <w:szCs w:val="24"/>
        </w:rPr>
        <w:br/>
      </w:r>
      <w:r w:rsidR="004B7DFD" w:rsidRPr="004B7DFD">
        <w:rPr>
          <w:rFonts w:ascii="Times New Roman" w:hAnsi="Times New Roman"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ВО.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t>Характеристика профессиональной деятельности выпускника.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2.1. Область профессиональной деятельности выпускника.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2.2. Объекты профессиональной деятельности выпускника.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2.3. Виды профессиональной деятельности выпускника.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2.4. Задачи профессиональной деятельности выпускника.</w:t>
      </w:r>
    </w:p>
    <w:p w:rsidR="003D1DCE" w:rsidRPr="004B7DFD" w:rsidRDefault="003D1DCE" w:rsidP="00A81B44">
      <w:pPr>
        <w:spacing w:after="0"/>
        <w:ind w:firstLine="709"/>
        <w:jc w:val="both"/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</w:pPr>
      <w:r w:rsidRPr="004B7DFD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>2.</w:t>
      </w:r>
      <w:r w:rsidR="004C6FDC" w:rsidRPr="004B7DFD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>5. Перечень</w:t>
      </w:r>
      <w:r w:rsidRPr="004B7DFD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профессиональных стандартов (при наличии), соотнесенных с ФГОС ВО по направлению подготовки.</w:t>
      </w:r>
    </w:p>
    <w:p w:rsidR="003F31F2" w:rsidRPr="004B7DFD" w:rsidRDefault="003F31F2" w:rsidP="003F31F2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2.5.1. Перечень профессиональных стандартов</w:t>
      </w:r>
      <w:proofErr w:type="gramStart"/>
      <w:r w:rsidRPr="004B7DFD">
        <w:rPr>
          <w:rFonts w:ascii="Times New Roman" w:hAnsi="Times New Roman"/>
          <w:sz w:val="24"/>
          <w:szCs w:val="24"/>
        </w:rPr>
        <w:t xml:space="preserve">   </w:t>
      </w:r>
      <w:r w:rsidRPr="004B7DFD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>(</w:t>
      </w:r>
      <w:proofErr w:type="gramEnd"/>
      <w:r w:rsidRPr="004B7DFD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>при наличии)</w:t>
      </w:r>
      <w:r w:rsidRPr="004B7DFD">
        <w:rPr>
          <w:rFonts w:ascii="Times New Roman" w:hAnsi="Times New Roman"/>
          <w:sz w:val="24"/>
          <w:szCs w:val="24"/>
        </w:rPr>
        <w:t xml:space="preserve">, соотнесенных с ФГОС ВО по направлению подготовки </w:t>
      </w:r>
    </w:p>
    <w:p w:rsidR="003C452B" w:rsidRPr="004B7DFD" w:rsidRDefault="003C452B" w:rsidP="003C452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sz w:val="24"/>
          <w:szCs w:val="24"/>
        </w:rPr>
        <w:t>2.</w:t>
      </w:r>
      <w:r w:rsidR="004C6FDC" w:rsidRPr="004B7DFD">
        <w:rPr>
          <w:rFonts w:ascii="Times New Roman" w:hAnsi="Times New Roman"/>
          <w:bCs/>
          <w:sz w:val="24"/>
          <w:szCs w:val="24"/>
        </w:rPr>
        <w:t>5.</w:t>
      </w:r>
      <w:r w:rsidR="003F31F2" w:rsidRPr="004B7DFD">
        <w:rPr>
          <w:rFonts w:ascii="Times New Roman" w:hAnsi="Times New Roman"/>
          <w:bCs/>
          <w:sz w:val="24"/>
          <w:szCs w:val="24"/>
        </w:rPr>
        <w:t>2</w:t>
      </w:r>
      <w:r w:rsidR="004C6FDC" w:rsidRPr="004B7DFD">
        <w:rPr>
          <w:rFonts w:ascii="Times New Roman" w:hAnsi="Times New Roman"/>
          <w:bCs/>
          <w:sz w:val="24"/>
          <w:szCs w:val="24"/>
        </w:rPr>
        <w:t xml:space="preserve"> Перечень</w:t>
      </w:r>
      <w:r w:rsidRPr="004B7DFD">
        <w:rPr>
          <w:rFonts w:ascii="Times New Roman" w:hAnsi="Times New Roman"/>
          <w:bCs/>
          <w:sz w:val="24"/>
          <w:szCs w:val="24"/>
        </w:rPr>
        <w:t xml:space="preserve"> обобщённых трудовых функций и трудовых функций, имеющих отношение к профессиональной деятельности выпускника программ </w:t>
      </w:r>
      <w:proofErr w:type="spellStart"/>
      <w:r w:rsidRPr="004B7DFD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bCs/>
          <w:sz w:val="24"/>
          <w:szCs w:val="24"/>
        </w:rPr>
        <w:t xml:space="preserve"> по направлению подготовки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t>Компетенции выпускника, формируемые в результате освоения</w:t>
      </w:r>
      <w:r w:rsidR="003D1DCE" w:rsidRPr="004B7DF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B7DFD" w:rsidRPr="004B7DFD">
        <w:rPr>
          <w:rFonts w:ascii="Times New Roman" w:hAnsi="Times New Roman"/>
          <w:b/>
          <w:bCs/>
          <w:color w:val="000000"/>
          <w:sz w:val="24"/>
          <w:szCs w:val="24"/>
        </w:rPr>
        <w:t>АОП</w:t>
      </w:r>
      <w:r w:rsidR="003D1DCE" w:rsidRPr="004B7D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</w:t>
      </w:r>
    </w:p>
    <w:p w:rsidR="003D1DCE" w:rsidRPr="004B7DFD" w:rsidRDefault="003D1DCE" w:rsidP="003D1D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 w:eastAsia="ru-RU"/>
        </w:rPr>
      </w:pPr>
      <w:r w:rsidRPr="004B7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4B7DFD">
        <w:rPr>
          <w:rFonts w:ascii="Times New Roman" w:hAnsi="Times New Roman"/>
          <w:color w:val="000000"/>
          <w:sz w:val="24"/>
          <w:szCs w:val="24"/>
          <w:lang w:val="x-none" w:eastAsia="ru-RU"/>
        </w:rPr>
        <w:t>3.1. Универсальные компетенции по ФГОС ВО и индикаторы их достижения</w:t>
      </w:r>
    </w:p>
    <w:p w:rsidR="003D1DCE" w:rsidRPr="004B7DFD" w:rsidRDefault="003D1DCE" w:rsidP="003D1DCE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4B7DFD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            3.2. Общепрофессиональные компетенции выпускников и индикаторы их достижения </w:t>
      </w:r>
    </w:p>
    <w:p w:rsidR="003D1DCE" w:rsidRPr="004B7DFD" w:rsidRDefault="003D1DCE" w:rsidP="003D1DCE">
      <w:pPr>
        <w:keepNext/>
        <w:keepLines/>
        <w:spacing w:before="120" w:after="120" w:line="240" w:lineRule="auto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  <w:lang w:val="x-none" w:eastAsia="ru-RU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3</w:t>
      </w:r>
      <w:r w:rsidRPr="004B7DFD">
        <w:rPr>
          <w:rFonts w:ascii="Times New Roman" w:hAnsi="Times New Roman"/>
          <w:bCs/>
          <w:color w:val="000000"/>
          <w:sz w:val="24"/>
          <w:szCs w:val="24"/>
          <w:lang w:val="x-none" w:eastAsia="ru-RU"/>
        </w:rPr>
        <w:t>.</w:t>
      </w:r>
      <w:r w:rsidRPr="004B7DFD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Pr="004B7DFD">
        <w:rPr>
          <w:rFonts w:ascii="Times New Roman" w:hAnsi="Times New Roman"/>
          <w:bCs/>
          <w:color w:val="000000"/>
          <w:sz w:val="24"/>
          <w:szCs w:val="24"/>
          <w:lang w:val="x-none" w:eastAsia="ru-RU"/>
        </w:rPr>
        <w:t xml:space="preserve">. Профессиональные компетенции выпускников и индикаторы их достижения, определенные разработчиком </w:t>
      </w:r>
      <w:r w:rsidR="004B7DFD" w:rsidRPr="004B7DFD">
        <w:rPr>
          <w:rFonts w:ascii="Times New Roman" w:hAnsi="Times New Roman"/>
          <w:bCs/>
          <w:color w:val="000000"/>
          <w:sz w:val="24"/>
          <w:szCs w:val="24"/>
          <w:lang w:val="x-none" w:eastAsia="ru-RU"/>
        </w:rPr>
        <w:t>АОП</w:t>
      </w:r>
      <w:r w:rsidRPr="004B7DFD">
        <w:rPr>
          <w:rFonts w:ascii="Times New Roman" w:hAnsi="Times New Roman"/>
          <w:bCs/>
          <w:color w:val="000000"/>
          <w:sz w:val="24"/>
          <w:szCs w:val="24"/>
          <w:lang w:val="x-none" w:eastAsia="ru-RU"/>
        </w:rPr>
        <w:t xml:space="preserve"> и рекомендуемые организациям при разработке </w:t>
      </w:r>
      <w:r w:rsidR="004B7DFD" w:rsidRPr="004B7DFD">
        <w:rPr>
          <w:rFonts w:ascii="Times New Roman" w:hAnsi="Times New Roman"/>
          <w:bCs/>
          <w:color w:val="000000"/>
          <w:sz w:val="24"/>
          <w:szCs w:val="24"/>
          <w:lang w:val="x-none" w:eastAsia="ru-RU"/>
        </w:rPr>
        <w:t>АОП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4B7DFD">
        <w:rPr>
          <w:rFonts w:ascii="Times New Roman" w:hAnsi="Times New Roman"/>
          <w:color w:val="000000"/>
          <w:sz w:val="24"/>
          <w:szCs w:val="24"/>
        </w:rPr>
        <w:t>.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Документы, регламентирующие содержание и организацию образовательного процесса при реализации </w:t>
      </w:r>
      <w:r w:rsidR="004B7DFD" w:rsidRPr="004B7DFD">
        <w:rPr>
          <w:rFonts w:ascii="Times New Roman" w:hAnsi="Times New Roman"/>
          <w:b/>
          <w:bCs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4.1. Календарный учебный график.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4.2. Учебный план.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4.3. Рабочие программы учебных курсов, предметов, дисциплин (модулей).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4.4. Программы практик и организация научно-исследовательской работы обучающихся.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t xml:space="preserve">Фактическое ресурсное обеспечение </w:t>
      </w:r>
      <w:r w:rsidR="004B7DFD" w:rsidRPr="004B7DFD">
        <w:rPr>
          <w:rFonts w:ascii="Times New Roman" w:hAnsi="Times New Roman"/>
          <w:b/>
          <w:bCs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6.Характеристики среды вуза, обеспечивающие развитие общекультурных и социально-личностных компетенций выпускников.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7.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t>Нормативно-методическое обеспечение системы оценки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br/>
        <w:t xml:space="preserve">качества освоения обучающимися </w:t>
      </w:r>
      <w:r w:rsidR="004B7DFD" w:rsidRPr="004B7DFD">
        <w:rPr>
          <w:rFonts w:ascii="Times New Roman" w:hAnsi="Times New Roman"/>
          <w:b/>
          <w:bCs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7.1.Фонды оценочных средств для проведения текущего контроля</w:t>
      </w:r>
      <w:r w:rsidRPr="004B7DFD">
        <w:rPr>
          <w:rFonts w:ascii="Times New Roman" w:hAnsi="Times New Roman"/>
          <w:color w:val="000000"/>
          <w:sz w:val="24"/>
          <w:szCs w:val="24"/>
        </w:rPr>
        <w:br/>
        <w:t>успеваемости и промежуточной аттестации.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7.2. Итоговая (государственная итоговая) аттестация выпуск</w:t>
      </w:r>
    </w:p>
    <w:p w:rsidR="004B7DFD" w:rsidRPr="004B7DFD" w:rsidRDefault="00A81B44" w:rsidP="004B7DFD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lastRenderedPageBreak/>
        <w:t>8.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t>Другие нормативно-методические документы и материалы,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br/>
        <w:t>обеспечивающие качество подготовки обучающихся.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Приложения.</w:t>
      </w:r>
    </w:p>
    <w:p w:rsidR="004B7DFD" w:rsidRPr="004B7DFD" w:rsidRDefault="004B7DFD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7DFD" w:rsidRPr="004B7DFD" w:rsidRDefault="004B7DFD" w:rsidP="004B7DFD">
      <w:pPr>
        <w:tabs>
          <w:tab w:val="right" w:leader="dot" w:pos="9345"/>
        </w:tabs>
        <w:spacing w:after="100" w:line="240" w:lineRule="auto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 w:rsidRPr="004B7DFD"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 xml:space="preserve">9. </w:t>
      </w:r>
      <w:r w:rsidRPr="004B7DFD">
        <w:rPr>
          <w:rFonts w:ascii="Times New Roman" w:eastAsia="Calibri" w:hAnsi="Times New Roman"/>
          <w:b/>
          <w:sz w:val="24"/>
          <w:szCs w:val="24"/>
        </w:rPr>
        <w:t xml:space="preserve">Особенности реализации АОП ВО для обучающихся из числа инвалидов и лиц в ОВЗ  </w:t>
      </w: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1B44" w:rsidRPr="004B7DFD" w:rsidRDefault="00A81B44" w:rsidP="00A81B44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1B44" w:rsidRPr="004B7DFD" w:rsidRDefault="00A81B44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1B44" w:rsidRPr="004B7DFD" w:rsidRDefault="00A81B44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1B44" w:rsidRPr="004B7DFD" w:rsidRDefault="00A81B44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C6FDC" w:rsidRPr="004B7DFD" w:rsidRDefault="004C6FDC" w:rsidP="00A81B4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B7DFD" w:rsidRPr="004B7DFD" w:rsidRDefault="004B7DFD" w:rsidP="00A81B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1B44" w:rsidRPr="004B7DFD" w:rsidRDefault="00A81B44" w:rsidP="00706BE8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81B44" w:rsidRDefault="00A81B44" w:rsidP="00A81B44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lastRenderedPageBreak/>
        <w:t>1. Общие положения</w:t>
      </w:r>
    </w:p>
    <w:p w:rsidR="00826EF7" w:rsidRPr="004B7DFD" w:rsidRDefault="00826EF7" w:rsidP="00A81B44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94C06" w:rsidRPr="004B7DFD" w:rsidRDefault="00794C06" w:rsidP="00794C0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Основная профессиональная образовательная программа (далее – </w:t>
      </w:r>
      <w:r w:rsidR="004B7DFD" w:rsidRPr="004B7DFD">
        <w:rPr>
          <w:rFonts w:ascii="Times New Roman" w:hAnsi="Times New Roman"/>
          <w:sz w:val="24"/>
          <w:szCs w:val="24"/>
        </w:rPr>
        <w:t>АОП</w:t>
      </w:r>
      <w:r w:rsidRPr="004B7DFD">
        <w:rPr>
          <w:rFonts w:ascii="Times New Roman" w:hAnsi="Times New Roman"/>
          <w:sz w:val="24"/>
          <w:szCs w:val="24"/>
        </w:rPr>
        <w:t xml:space="preserve">, образовательная программа, программа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>) по направлению подготовки 37.03.01</w:t>
      </w:r>
    </w:p>
    <w:p w:rsidR="00794C06" w:rsidRPr="004B7DFD" w:rsidRDefault="00794C06" w:rsidP="004B7D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Психология, направленность (профиль) «Психологическое консультирование»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 </w:t>
      </w:r>
    </w:p>
    <w:p w:rsidR="00794C06" w:rsidRPr="004B7DFD" w:rsidRDefault="00794C06" w:rsidP="00794C0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Специфика психологии как сферы практической профессиональной деятельности и как области подготовки кадров предъявляет особые требования к учебному процессу в образовательной организации. Образовательная программа направлена на развитие у обучающихся таких личностных качеств, как ответственность, инициатива, толерантность, профессиональная коммуникабельность, психологическая устойчивость в сложных жизненных ситуациях, владение культурой научного мышления, осознание социальной значимости своей профессии, способность принимать решения в стандартных и кризисных ситуациях и готовность нести за них ответственность; адаптироваться к изменяющимся социокультурным условиям и меняющимся условиям в профессиональной деятельности; умение критически оценивать собственные достоинства и недостатки, выбирать пути и средства развития первых и устранения последних, стремление к саморазвитию и раскрытию своего творческого потенциала.</w:t>
      </w:r>
    </w:p>
    <w:p w:rsidR="00706BE8" w:rsidRPr="004B7DFD" w:rsidRDefault="00706BE8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В результате освоения </w:t>
      </w:r>
      <w:r w:rsidR="004B7DFD" w:rsidRPr="004B7DFD">
        <w:rPr>
          <w:rFonts w:ascii="Times New Roman" w:hAnsi="Times New Roman"/>
          <w:sz w:val="24"/>
          <w:szCs w:val="24"/>
        </w:rPr>
        <w:t>АОП</w:t>
      </w:r>
      <w:r w:rsidRPr="004B7DFD">
        <w:rPr>
          <w:rFonts w:ascii="Times New Roman" w:hAnsi="Times New Roman"/>
          <w:sz w:val="24"/>
          <w:szCs w:val="24"/>
        </w:rPr>
        <w:t xml:space="preserve"> по направлению подготовки 37.03.01 «Психология», выпускнику присваивается квалификация «бакалавр».</w:t>
      </w:r>
    </w:p>
    <w:p w:rsidR="00C760A4" w:rsidRPr="004B7DFD" w:rsidRDefault="00C760A4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60A4" w:rsidRPr="004B7DFD" w:rsidRDefault="00A81B44" w:rsidP="00A81B44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B7DFD">
        <w:rPr>
          <w:rFonts w:ascii="Times New Roman" w:hAnsi="Times New Roman"/>
          <w:b/>
          <w:sz w:val="24"/>
          <w:szCs w:val="24"/>
        </w:rPr>
        <w:t>1.1</w:t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 Нормативные документы для разработки </w:t>
      </w:r>
      <w:r w:rsidR="004B7DFD" w:rsidRPr="004B7DFD">
        <w:rPr>
          <w:rFonts w:ascii="Times New Roman" w:hAnsi="Times New Roman"/>
          <w:b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 ВО по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направлению </w:t>
      </w:r>
      <w:r w:rsidR="00C82A54" w:rsidRPr="004B7DFD">
        <w:rPr>
          <w:rFonts w:ascii="Times New Roman" w:hAnsi="Times New Roman"/>
          <w:b/>
          <w:color w:val="000000"/>
          <w:sz w:val="24"/>
          <w:szCs w:val="24"/>
        </w:rPr>
        <w:t>подготовки 37.03.01</w:t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 «Психология»</w:t>
      </w:r>
    </w:p>
    <w:p w:rsidR="00706BE8" w:rsidRPr="004B7DFD" w:rsidRDefault="00706BE8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Нормативную правовую базу разработки </w:t>
      </w:r>
      <w:r w:rsidR="004B7DFD" w:rsidRPr="004B7DFD">
        <w:rPr>
          <w:rFonts w:ascii="Times New Roman" w:hAnsi="Times New Roman"/>
          <w:sz w:val="24"/>
          <w:szCs w:val="24"/>
        </w:rPr>
        <w:t>АОП</w:t>
      </w:r>
      <w:r w:rsidRPr="004B7D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составляют:</w:t>
      </w:r>
    </w:p>
    <w:p w:rsidR="007009A6" w:rsidRPr="004B7DFD" w:rsidRDefault="007009A6" w:rsidP="007009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Федеральный закон от 29 декабря 2012 № 273-ФЗ «Об образовании в Российской Федерации»;</w:t>
      </w:r>
    </w:p>
    <w:p w:rsidR="007009A6" w:rsidRPr="004B7DFD" w:rsidRDefault="007009A6" w:rsidP="007009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Приказ Министерства науки и высшего образования РФ от 29 июля 2020 г. № 839 «Об утверждении федерального государственного образовательного стандарта высшего образования -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по направлению подготовки 37.03.01 Психология».</w:t>
      </w:r>
    </w:p>
    <w:p w:rsidR="007009A6" w:rsidRPr="004B7DFD" w:rsidRDefault="007009A6" w:rsidP="007009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Приказ Министерства науки и высшего образования Российской Федерации от 06.04.2021 № 245 «Об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>, программам специалитета, программам магистратуры» (Зарегистрирован 13.08.2021 № 64644).</w:t>
      </w:r>
    </w:p>
    <w:p w:rsidR="007009A6" w:rsidRPr="004B7DFD" w:rsidRDefault="007009A6" w:rsidP="007009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09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7009A6" w:rsidRPr="004B7DFD" w:rsidRDefault="007009A6" w:rsidP="007009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Приказ Министерства науки и высшего образования РФ и Министерства просвещения РФ от 5 августа 2020 г. N 885/390«О практической подготовке обучающихся».</w:t>
      </w:r>
    </w:p>
    <w:p w:rsidR="007009A6" w:rsidRPr="004B7DFD" w:rsidRDefault="007009A6" w:rsidP="007009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lastRenderedPageBreak/>
        <w:t xml:space="preserve">Приказ Министерства науки и высшего образования РФ от 21 августа 2020 г. № 1076 «Об утверждении Порядка приема на обучение по образовательным программам высшего образования - программам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>, программам специалитета, программам магистратуры».</w:t>
      </w:r>
    </w:p>
    <w:p w:rsidR="007009A6" w:rsidRPr="004B7DFD" w:rsidRDefault="007009A6" w:rsidP="007009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29 июня 2015 г. № 636 «Об утверждении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>, программам специалитета и программам магистратуры».</w:t>
      </w:r>
    </w:p>
    <w:p w:rsidR="007009A6" w:rsidRPr="004B7DFD" w:rsidRDefault="007009A6" w:rsidP="007009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12 сентября 2013 г. № 1061 «Об утверждении перечней специальностей и направлений подготовки высшего образования»</w:t>
      </w:r>
    </w:p>
    <w:p w:rsidR="007009A6" w:rsidRPr="004B7DFD" w:rsidRDefault="007462CF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Приказ Министерства науки и высшего образования РФ от 12 июля 2021 г. № 607 «Об утверждении Порядка перевода, обучающегося в другую образовательную организацию, реализующую образовательную программу высшего образования соответствующего уровня».</w:t>
      </w:r>
    </w:p>
    <w:p w:rsidR="007462CF" w:rsidRPr="004B7DFD" w:rsidRDefault="007462CF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706BE8" w:rsidRPr="004B7DFD" w:rsidRDefault="00984468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–</w:t>
      </w:r>
      <w:r w:rsidR="00706BE8" w:rsidRPr="004B7DFD">
        <w:rPr>
          <w:rFonts w:ascii="Times New Roman" w:hAnsi="Times New Roman"/>
          <w:sz w:val="24"/>
          <w:szCs w:val="24"/>
        </w:rPr>
        <w:t xml:space="preserve">Устав «Чеченский государственный университет им. </w:t>
      </w:r>
      <w:proofErr w:type="spellStart"/>
      <w:r w:rsidR="00706BE8" w:rsidRPr="004B7DFD">
        <w:rPr>
          <w:rFonts w:ascii="Times New Roman" w:hAnsi="Times New Roman"/>
          <w:sz w:val="24"/>
          <w:szCs w:val="24"/>
        </w:rPr>
        <w:t>А.А.Кадырова</w:t>
      </w:r>
      <w:proofErr w:type="spellEnd"/>
      <w:r w:rsidR="00706BE8" w:rsidRPr="004B7DFD">
        <w:rPr>
          <w:rFonts w:ascii="Times New Roman" w:hAnsi="Times New Roman"/>
          <w:sz w:val="24"/>
          <w:szCs w:val="24"/>
        </w:rPr>
        <w:t>»;</w:t>
      </w:r>
    </w:p>
    <w:p w:rsidR="00706BE8" w:rsidRPr="004B7DFD" w:rsidRDefault="00706BE8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−Локальные нормативные акты «ФГБОУ ВО «Чеченский государственный университет им. А</w:t>
      </w:r>
      <w:r w:rsidR="00ED6FCD" w:rsidRPr="004B7DFD">
        <w:rPr>
          <w:rFonts w:ascii="Times New Roman" w:hAnsi="Times New Roman"/>
          <w:sz w:val="24"/>
          <w:szCs w:val="24"/>
        </w:rPr>
        <w:t>.</w:t>
      </w:r>
      <w:r w:rsidRPr="004B7DFD">
        <w:rPr>
          <w:rFonts w:ascii="Times New Roman" w:hAnsi="Times New Roman"/>
          <w:sz w:val="24"/>
          <w:szCs w:val="24"/>
        </w:rPr>
        <w:t>А</w:t>
      </w:r>
      <w:r w:rsidR="00ED6FCD" w:rsidRPr="004B7DFD">
        <w:rPr>
          <w:rFonts w:ascii="Times New Roman" w:hAnsi="Times New Roman"/>
          <w:sz w:val="24"/>
          <w:szCs w:val="24"/>
        </w:rPr>
        <w:t xml:space="preserve">. </w:t>
      </w:r>
      <w:r w:rsidRPr="004B7DFD">
        <w:rPr>
          <w:rFonts w:ascii="Times New Roman" w:hAnsi="Times New Roman"/>
          <w:sz w:val="24"/>
          <w:szCs w:val="24"/>
        </w:rPr>
        <w:t>Кадырова»;</w:t>
      </w:r>
    </w:p>
    <w:p w:rsidR="00F3647C" w:rsidRPr="004B7DFD" w:rsidRDefault="00F3647C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647C" w:rsidRPr="004B7DFD" w:rsidRDefault="00F3647C" w:rsidP="00F3647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>1.2. Общая характеристика основной образовательной программы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>высшего образования по направлению подготовки 37.03.01 «Психология»</w:t>
      </w:r>
    </w:p>
    <w:p w:rsidR="00F3647C" w:rsidRPr="004B7DFD" w:rsidRDefault="00F3647C" w:rsidP="00F3647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3647C" w:rsidRPr="004B7DFD" w:rsidRDefault="00F3647C" w:rsidP="00F3647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1.2.1. Цель (миссия) </w:t>
      </w:r>
      <w:r w:rsidR="004B7DFD" w:rsidRPr="004B7DFD">
        <w:rPr>
          <w:rFonts w:ascii="Times New Roman" w:hAnsi="Times New Roman"/>
          <w:b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 ВО</w:t>
      </w:r>
    </w:p>
    <w:p w:rsidR="009948C8" w:rsidRPr="004B7DFD" w:rsidRDefault="009948C8" w:rsidP="00F364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48C8" w:rsidRPr="004B7DFD" w:rsidRDefault="00F3647C" w:rsidP="00F364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b/>
          <w:sz w:val="24"/>
          <w:szCs w:val="24"/>
        </w:rPr>
        <w:t>Целью</w:t>
      </w:r>
      <w:r w:rsidRPr="004B7DFD">
        <w:rPr>
          <w:rFonts w:ascii="Times New Roman" w:hAnsi="Times New Roman"/>
          <w:sz w:val="24"/>
          <w:szCs w:val="24"/>
        </w:rPr>
        <w:t xml:space="preserve"> образовательной программы</w:t>
      </w:r>
      <w:r w:rsidR="004060DB" w:rsidRPr="004B7D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060DB" w:rsidRPr="004B7DFD">
        <w:rPr>
          <w:rFonts w:ascii="Times New Roman" w:hAnsi="Times New Roman"/>
          <w:color w:val="000000"/>
          <w:sz w:val="24"/>
          <w:szCs w:val="24"/>
        </w:rPr>
        <w:t>по направлению подготовки 37.03.01 «Психология</w:t>
      </w:r>
      <w:r w:rsidR="004060DB" w:rsidRPr="004B7DFD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4B7DFD">
        <w:rPr>
          <w:rFonts w:ascii="Times New Roman" w:hAnsi="Times New Roman"/>
          <w:sz w:val="24"/>
          <w:szCs w:val="24"/>
        </w:rPr>
        <w:t xml:space="preserve"> является подготовка востребованных специалистов, способных эффективно решать комплексные задачи психологического сопровождения личности или групп людей в социальной, профессиональной и образовательной сфере государственных и частных организаций и предприятий, а также их подструктур; умение планировать и проводить научное исследование; психодиагностическое обследование и воздействие через психотерапию и </w:t>
      </w:r>
      <w:proofErr w:type="spellStart"/>
      <w:r w:rsidRPr="004B7DFD">
        <w:rPr>
          <w:rFonts w:ascii="Times New Roman" w:hAnsi="Times New Roman"/>
          <w:sz w:val="24"/>
          <w:szCs w:val="24"/>
        </w:rPr>
        <w:t>психокоррекцию</w:t>
      </w:r>
      <w:proofErr w:type="spellEnd"/>
      <w:r w:rsidRPr="004B7DFD">
        <w:rPr>
          <w:rFonts w:ascii="Times New Roman" w:hAnsi="Times New Roman"/>
          <w:sz w:val="24"/>
          <w:szCs w:val="24"/>
        </w:rPr>
        <w:t>; осуществление консультирования по запросу социальному, персональному и руководителей, выполнение профессиональных задач в жизненных и кризисных ситуациях, владение навыками анализа деятельности профессионала и проведения профессионально-психологического отбора и др. Подготовка выпускников осуществляется на основе сочетания современных образовательных технологий и воспитательных методик для формирования личностных и профессиональных качеств, развития творческого потенциала обучающихся.</w:t>
      </w:r>
    </w:p>
    <w:p w:rsidR="00F3647C" w:rsidRPr="004B7DFD" w:rsidRDefault="00F3647C" w:rsidP="00126F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b/>
          <w:sz w:val="24"/>
          <w:szCs w:val="24"/>
        </w:rPr>
        <w:t>Основные задачи</w:t>
      </w:r>
      <w:r w:rsidRPr="004B7DFD">
        <w:rPr>
          <w:rFonts w:ascii="Times New Roman" w:hAnsi="Times New Roman"/>
          <w:sz w:val="24"/>
          <w:szCs w:val="24"/>
        </w:rPr>
        <w:t xml:space="preserve"> подготовки по образовательной программе: – формирование универсальных компетенций (УК) выпускников (компетенций социального взаимодействия, самоорганизации и самоуправления, </w:t>
      </w:r>
      <w:proofErr w:type="spellStart"/>
      <w:r w:rsidRPr="004B7DFD">
        <w:rPr>
          <w:rFonts w:ascii="Times New Roman" w:hAnsi="Times New Roman"/>
          <w:sz w:val="24"/>
          <w:szCs w:val="24"/>
        </w:rPr>
        <w:t>системнодеятельностного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характера), реализация </w:t>
      </w:r>
      <w:proofErr w:type="spellStart"/>
      <w:r w:rsidRPr="004B7DFD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подхода при формировании универсальных компетенций выпускников обеспечивается сочетанием учебной и </w:t>
      </w:r>
      <w:proofErr w:type="spellStart"/>
      <w:r w:rsidRPr="004B7DFD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работы, </w:t>
      </w:r>
      <w:r w:rsidRPr="004B7DFD">
        <w:rPr>
          <w:rFonts w:ascii="Times New Roman" w:hAnsi="Times New Roman"/>
          <w:sz w:val="24"/>
          <w:szCs w:val="24"/>
        </w:rPr>
        <w:lastRenderedPageBreak/>
        <w:t>формированием социокультурной среды, необходимой для всестороннего развития личности; – формирование общепрофессиональных компетенций (ОПК) выпускников, необходимых для успешного решения профессиональных, научно-исследовательских, психодиагностических и практических задач в области психологии; – формирование профессиональных компетенций (ПК) выпускников, навыков, необходимых для выполнения функциональных задач в области своей профессиональной деятельности, способствующих профессиональному и личностному росту, обеспечивающих проектирование бакалаврами дальнейшего образовательного маршрута и планирования профессиональной карьеры, направленной на достижение академической мобильности и конкурентоспособности на рынке труда.</w:t>
      </w:r>
    </w:p>
    <w:p w:rsidR="00126FD3" w:rsidRPr="004B7DFD" w:rsidRDefault="00126FD3" w:rsidP="00126F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48C8" w:rsidRPr="004B7DFD" w:rsidRDefault="009948C8" w:rsidP="00F3647C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B7DFD">
        <w:rPr>
          <w:rFonts w:ascii="Times New Roman" w:hAnsi="Times New Roman"/>
          <w:b/>
          <w:sz w:val="24"/>
          <w:szCs w:val="24"/>
        </w:rPr>
        <w:t>1.</w:t>
      </w:r>
      <w:r w:rsidR="00F3647C" w:rsidRPr="004B7DFD">
        <w:rPr>
          <w:rFonts w:ascii="Times New Roman" w:hAnsi="Times New Roman"/>
          <w:b/>
          <w:sz w:val="24"/>
          <w:szCs w:val="24"/>
        </w:rPr>
        <w:t>2</w:t>
      </w:r>
      <w:r w:rsidRPr="004B7DFD">
        <w:rPr>
          <w:rFonts w:ascii="Times New Roman" w:hAnsi="Times New Roman"/>
          <w:b/>
          <w:sz w:val="24"/>
          <w:szCs w:val="24"/>
        </w:rPr>
        <w:t>.</w:t>
      </w:r>
      <w:r w:rsidR="00F3647C" w:rsidRPr="004B7DFD">
        <w:rPr>
          <w:rFonts w:ascii="Times New Roman" w:hAnsi="Times New Roman"/>
          <w:b/>
          <w:sz w:val="24"/>
          <w:szCs w:val="24"/>
        </w:rPr>
        <w:t xml:space="preserve">2. </w:t>
      </w:r>
      <w:r w:rsidR="00F3647C" w:rsidRPr="004B7DFD">
        <w:rPr>
          <w:rFonts w:ascii="Times New Roman" w:hAnsi="Times New Roman"/>
          <w:b/>
          <w:color w:val="000000"/>
          <w:sz w:val="24"/>
          <w:szCs w:val="24"/>
        </w:rPr>
        <w:t xml:space="preserve">Срок освоения </w:t>
      </w:r>
      <w:r w:rsidR="004B7DFD" w:rsidRPr="004B7DFD">
        <w:rPr>
          <w:rFonts w:ascii="Times New Roman" w:hAnsi="Times New Roman"/>
          <w:b/>
          <w:color w:val="000000"/>
          <w:sz w:val="24"/>
          <w:szCs w:val="24"/>
        </w:rPr>
        <w:t>АОП</w:t>
      </w:r>
      <w:r w:rsidR="00F3647C" w:rsidRPr="004B7DFD">
        <w:rPr>
          <w:rFonts w:ascii="Times New Roman" w:hAnsi="Times New Roman"/>
          <w:b/>
          <w:color w:val="000000"/>
          <w:sz w:val="24"/>
          <w:szCs w:val="24"/>
        </w:rPr>
        <w:t xml:space="preserve"> ВО</w:t>
      </w:r>
    </w:p>
    <w:p w:rsidR="00706BE8" w:rsidRPr="004B7DFD" w:rsidRDefault="00706BE8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Срок освоения основной профессиональной образовательной программы и трудоемкость </w:t>
      </w:r>
      <w:r w:rsidR="004B7DFD" w:rsidRPr="004B7DFD">
        <w:rPr>
          <w:rFonts w:ascii="Times New Roman" w:hAnsi="Times New Roman"/>
          <w:sz w:val="24"/>
          <w:szCs w:val="24"/>
        </w:rPr>
        <w:t>АОП</w:t>
      </w:r>
      <w:r w:rsidRPr="004B7DFD">
        <w:rPr>
          <w:rFonts w:ascii="Times New Roman" w:hAnsi="Times New Roman"/>
          <w:sz w:val="24"/>
          <w:szCs w:val="24"/>
        </w:rPr>
        <w:t>:</w:t>
      </w:r>
    </w:p>
    <w:p w:rsidR="00706BE8" w:rsidRPr="004B7DFD" w:rsidRDefault="00706BE8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Срок получения образования по программе 37.03.01 «Психология» (уровень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>):</w:t>
      </w:r>
    </w:p>
    <w:p w:rsidR="00706BE8" w:rsidRPr="004B7DFD" w:rsidRDefault="00706BE8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в очной форме обучения, реализуемый за один учебный год, составляет 60 </w:t>
      </w:r>
      <w:proofErr w:type="spellStart"/>
      <w:r w:rsidRPr="004B7DFD">
        <w:rPr>
          <w:rFonts w:ascii="Times New Roman" w:hAnsi="Times New Roman"/>
          <w:sz w:val="24"/>
          <w:szCs w:val="24"/>
        </w:rPr>
        <w:t>з.е</w:t>
      </w:r>
      <w:proofErr w:type="spellEnd"/>
      <w:r w:rsidRPr="004B7DFD">
        <w:rPr>
          <w:rFonts w:ascii="Times New Roman" w:hAnsi="Times New Roman"/>
          <w:sz w:val="24"/>
          <w:szCs w:val="24"/>
        </w:rPr>
        <w:t>.;</w:t>
      </w:r>
    </w:p>
    <w:p w:rsidR="00126FD3" w:rsidRPr="004B7DFD" w:rsidRDefault="00706BE8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в очно-заочной форме обучения вне зависимости от применяемых образовательных технологий срок освоения программы увеличивается не менее чем на 6 месяцев и не более чем на 1 год по сравнению со сроком получения образования по очной форме обучения.</w:t>
      </w:r>
    </w:p>
    <w:p w:rsidR="00706BE8" w:rsidRPr="004B7DFD" w:rsidRDefault="00126FD3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- 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Университет самостоятельно определяет в пределах сроков и объемов, установленных пунктами 1.8 и 1.9 ФГОС ВО: срок получения образования по программе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в очно-заочной форме обучения, а также по индивидуальному учебному плану, в том числе при ускоренном обучении; объем программы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>, реализуемый за один учебный год.</w:t>
      </w:r>
      <w:r w:rsidR="00706BE8" w:rsidRPr="004B7DFD">
        <w:rPr>
          <w:rFonts w:ascii="Times New Roman" w:hAnsi="Times New Roman"/>
          <w:sz w:val="24"/>
          <w:szCs w:val="24"/>
        </w:rPr>
        <w:t xml:space="preserve"> </w:t>
      </w:r>
    </w:p>
    <w:p w:rsidR="00126FD3" w:rsidRPr="004B7DFD" w:rsidRDefault="00126FD3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647C" w:rsidRPr="004B7DFD" w:rsidRDefault="00F3647C" w:rsidP="00F3647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1.2.3. 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Трудоемкость </w:t>
      </w:r>
      <w:r w:rsidR="004B7DFD" w:rsidRPr="004B7DFD">
        <w:rPr>
          <w:rFonts w:ascii="Times New Roman" w:hAnsi="Times New Roman"/>
          <w:b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 ВО</w:t>
      </w:r>
    </w:p>
    <w:p w:rsidR="00F3647C" w:rsidRPr="004B7DFD" w:rsidRDefault="001F01B1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Объем программы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</w:t>
      </w:r>
      <w:r w:rsidR="00126FD3" w:rsidRPr="004B7DFD">
        <w:rPr>
          <w:rFonts w:ascii="Times New Roman" w:hAnsi="Times New Roman"/>
          <w:sz w:val="24"/>
          <w:szCs w:val="24"/>
        </w:rPr>
        <w:t xml:space="preserve">составляет 240 зачетных единиц (далее - </w:t>
      </w:r>
      <w:proofErr w:type="spellStart"/>
      <w:r w:rsidR="00126FD3" w:rsidRPr="004B7DFD">
        <w:rPr>
          <w:rFonts w:ascii="Times New Roman" w:hAnsi="Times New Roman"/>
          <w:sz w:val="24"/>
          <w:szCs w:val="24"/>
        </w:rPr>
        <w:t>з.е</w:t>
      </w:r>
      <w:proofErr w:type="spellEnd"/>
      <w:r w:rsidR="00126FD3" w:rsidRPr="004B7DFD">
        <w:rPr>
          <w:rFonts w:ascii="Times New Roman" w:hAnsi="Times New Roman"/>
          <w:sz w:val="24"/>
          <w:szCs w:val="24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 w:rsidR="00126FD3"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126FD3" w:rsidRPr="004B7DFD">
        <w:rPr>
          <w:rFonts w:ascii="Times New Roman" w:hAnsi="Times New Roman"/>
          <w:sz w:val="24"/>
          <w:szCs w:val="24"/>
        </w:rPr>
        <w:t xml:space="preserve"> с использованием сетевой формы, реализации программы </w:t>
      </w:r>
      <w:proofErr w:type="spellStart"/>
      <w:r w:rsidR="00126FD3"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126FD3" w:rsidRPr="004B7DFD">
        <w:rPr>
          <w:rFonts w:ascii="Times New Roman" w:hAnsi="Times New Roman"/>
          <w:sz w:val="24"/>
          <w:szCs w:val="24"/>
        </w:rPr>
        <w:t xml:space="preserve"> по индивидуальному учебному плану. Объем программы </w:t>
      </w:r>
      <w:proofErr w:type="spellStart"/>
      <w:r w:rsidR="00126FD3"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126FD3" w:rsidRPr="004B7DFD">
        <w:rPr>
          <w:rFonts w:ascii="Times New Roman" w:hAnsi="Times New Roman"/>
          <w:sz w:val="24"/>
          <w:szCs w:val="24"/>
        </w:rPr>
        <w:t xml:space="preserve">, реализуемый за один учебный год, составляет не более 60 </w:t>
      </w:r>
      <w:proofErr w:type="spellStart"/>
      <w:r w:rsidR="00126FD3" w:rsidRPr="004B7DFD">
        <w:rPr>
          <w:rFonts w:ascii="Times New Roman" w:hAnsi="Times New Roman"/>
          <w:sz w:val="24"/>
          <w:szCs w:val="24"/>
        </w:rPr>
        <w:t>з.е</w:t>
      </w:r>
      <w:proofErr w:type="spellEnd"/>
      <w:r w:rsidR="00126FD3" w:rsidRPr="004B7DFD">
        <w:rPr>
          <w:rFonts w:ascii="Times New Roman" w:hAnsi="Times New Roman"/>
          <w:sz w:val="24"/>
          <w:szCs w:val="24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 w:rsidR="00126FD3"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126FD3" w:rsidRPr="004B7DFD">
        <w:rPr>
          <w:rFonts w:ascii="Times New Roman" w:hAnsi="Times New Roman"/>
          <w:sz w:val="24"/>
          <w:szCs w:val="24"/>
        </w:rPr>
        <w:t xml:space="preserve"> с использованием сетевой формы, реализации программы </w:t>
      </w:r>
      <w:proofErr w:type="spellStart"/>
      <w:r w:rsidR="00126FD3"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126FD3" w:rsidRPr="004B7DFD">
        <w:rPr>
          <w:rFonts w:ascii="Times New Roman" w:hAnsi="Times New Roman"/>
          <w:sz w:val="24"/>
          <w:szCs w:val="24"/>
        </w:rPr>
        <w:t xml:space="preserve"> по индивидуальному учебному плану (за исключением ускоренного обучения), а при ускоренном обучении - не более 75 </w:t>
      </w:r>
      <w:proofErr w:type="spellStart"/>
      <w:r w:rsidR="00126FD3" w:rsidRPr="004B7DFD">
        <w:rPr>
          <w:rFonts w:ascii="Times New Roman" w:hAnsi="Times New Roman"/>
          <w:sz w:val="24"/>
          <w:szCs w:val="24"/>
        </w:rPr>
        <w:t>з.е</w:t>
      </w:r>
      <w:proofErr w:type="spellEnd"/>
      <w:r w:rsidR="00126FD3" w:rsidRPr="004B7DFD">
        <w:rPr>
          <w:rFonts w:ascii="Times New Roman" w:hAnsi="Times New Roman"/>
          <w:sz w:val="24"/>
          <w:szCs w:val="24"/>
        </w:rPr>
        <w:t>.</w:t>
      </w:r>
    </w:p>
    <w:p w:rsidR="00126FD3" w:rsidRPr="004B7DFD" w:rsidRDefault="00126FD3" w:rsidP="003C4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647C" w:rsidRPr="004B7DFD" w:rsidRDefault="00126FD3" w:rsidP="00126FD3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1.2.4. Язык реализации </w:t>
      </w:r>
      <w:r w:rsidR="004B7DFD" w:rsidRPr="004B7DFD">
        <w:rPr>
          <w:rFonts w:ascii="Times New Roman" w:hAnsi="Times New Roman"/>
          <w:b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 ВО</w:t>
      </w:r>
    </w:p>
    <w:p w:rsidR="00126FD3" w:rsidRPr="004B7DFD" w:rsidRDefault="00706BE8" w:rsidP="00126F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Образовательная деятельность по программе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осуществляется на государственном языке Российской Федерации.</w:t>
      </w:r>
    </w:p>
    <w:p w:rsidR="00126FD3" w:rsidRPr="004B7DFD" w:rsidRDefault="00126FD3" w:rsidP="00126F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lastRenderedPageBreak/>
        <w:t xml:space="preserve">В соответствии с приказом Министерства образования и науки Российской Федерации от 12 сентября 2013 г. № 1061 «Об утверждении перечней специальностей и направлений подготовки высшего образования» по завершении освоения </w:t>
      </w:r>
      <w:r w:rsidR="004B7DFD" w:rsidRPr="004B7DFD">
        <w:rPr>
          <w:rFonts w:ascii="Times New Roman" w:hAnsi="Times New Roman"/>
          <w:sz w:val="24"/>
          <w:szCs w:val="24"/>
        </w:rPr>
        <w:t>АОП</w:t>
      </w:r>
      <w:r w:rsidRPr="004B7DFD">
        <w:rPr>
          <w:rFonts w:ascii="Times New Roman" w:hAnsi="Times New Roman"/>
          <w:sz w:val="24"/>
          <w:szCs w:val="24"/>
        </w:rPr>
        <w:t xml:space="preserve"> по направлению подготовки 37.03.01 Психология, направленность (профиль) «Психологическое консультирование» в случае успешного прохождения государственной итоговой аттестации по программе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выпускнику присваивается квалификация «бакалавр».</w:t>
      </w:r>
    </w:p>
    <w:p w:rsidR="00126FD3" w:rsidRPr="004B7DFD" w:rsidRDefault="00126FD3" w:rsidP="00126F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6FD3" w:rsidRPr="004B7DFD" w:rsidRDefault="00126FD3" w:rsidP="00126FD3">
      <w:pPr>
        <w:spacing w:after="0"/>
        <w:ind w:left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1.2.5. Особенности </w:t>
      </w:r>
      <w:r w:rsidR="004B7DFD" w:rsidRPr="004B7DFD">
        <w:rPr>
          <w:rFonts w:ascii="Times New Roman" w:hAnsi="Times New Roman"/>
          <w:b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 ВО</w:t>
      </w:r>
    </w:p>
    <w:p w:rsidR="00126FD3" w:rsidRPr="004B7DFD" w:rsidRDefault="00126FD3" w:rsidP="00126FD3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Образовательная программа является модульной </w:t>
      </w:r>
    </w:p>
    <w:p w:rsidR="00126FD3" w:rsidRPr="004B7DFD" w:rsidRDefault="00126FD3" w:rsidP="00126FD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Каждый модуль </w:t>
      </w:r>
      <w:r w:rsidR="004B7DFD" w:rsidRPr="004B7DFD">
        <w:rPr>
          <w:rFonts w:ascii="Times New Roman" w:hAnsi="Times New Roman"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ВО направлен на достижение конкретных образовательных</w:t>
      </w:r>
    </w:p>
    <w:p w:rsidR="00126FD3" w:rsidRPr="004B7DFD" w:rsidRDefault="00126FD3" w:rsidP="00126FD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результатов – формирование компетенций, позволяющих успешно выполнять определённые трудовые функции и профессиональные действия.</w:t>
      </w:r>
    </w:p>
    <w:p w:rsidR="00126FD3" w:rsidRPr="004B7DFD" w:rsidRDefault="00126FD3" w:rsidP="00126FD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По структуре Модуль включает в себя, как правило, разделы теоретических дисциплин, рассредоточенную практику, исследовательскую работу, курсовое проектирование, критический самоанализ и самооценку (рефлексия) деятельности и результатов по Модулю.</w:t>
      </w:r>
    </w:p>
    <w:p w:rsidR="00126FD3" w:rsidRPr="004B7DFD" w:rsidRDefault="00126FD3" w:rsidP="00126FD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Содержание Модулей, учебно-методическое и информационное обеспечение Модулей представлены в Программах и ФОС Модулей по </w:t>
      </w:r>
      <w:r w:rsidR="004B7DFD" w:rsidRPr="004B7DFD">
        <w:rPr>
          <w:rFonts w:ascii="Times New Roman" w:hAnsi="Times New Roman"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ВО</w:t>
      </w:r>
    </w:p>
    <w:p w:rsidR="00126FD3" w:rsidRPr="004B7DFD" w:rsidRDefault="00126FD3" w:rsidP="00126F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647C" w:rsidRPr="004B7DFD" w:rsidRDefault="00126FD3" w:rsidP="001F01B1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>1.3. Требования к уровню подготовки, необходимому для освоения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4B7DFD" w:rsidRPr="004B7DFD">
        <w:rPr>
          <w:rFonts w:ascii="Times New Roman" w:hAnsi="Times New Roman"/>
          <w:b/>
          <w:color w:val="000000"/>
          <w:sz w:val="24"/>
          <w:szCs w:val="24"/>
        </w:rPr>
        <w:t>АОП</w:t>
      </w:r>
      <w:r w:rsidR="001F01B1" w:rsidRPr="004B7DFD">
        <w:rPr>
          <w:rFonts w:ascii="Times New Roman" w:hAnsi="Times New Roman"/>
          <w:b/>
          <w:color w:val="000000"/>
          <w:sz w:val="24"/>
          <w:szCs w:val="24"/>
        </w:rPr>
        <w:t xml:space="preserve"> ВО</w:t>
      </w:r>
    </w:p>
    <w:p w:rsidR="001F01B1" w:rsidRPr="004B7DFD" w:rsidRDefault="001F01B1" w:rsidP="001F01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B7DFD">
        <w:rPr>
          <w:rFonts w:ascii="Times New Roman" w:hAnsi="Times New Roman"/>
          <w:bCs/>
          <w:sz w:val="24"/>
          <w:szCs w:val="24"/>
          <w:lang w:eastAsia="ru-RU"/>
        </w:rPr>
        <w:t>К освоению программы допускаются лица, имеющие среднее общее образование, среднее профессиональное образование или высшее образование.</w:t>
      </w:r>
    </w:p>
    <w:p w:rsidR="001F01B1" w:rsidRPr="004B7DFD" w:rsidRDefault="001F01B1" w:rsidP="001F01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B7DFD">
        <w:rPr>
          <w:rFonts w:ascii="Times New Roman" w:hAnsi="Times New Roman"/>
          <w:bCs/>
          <w:sz w:val="24"/>
          <w:szCs w:val="24"/>
          <w:lang w:eastAsia="ru-RU"/>
        </w:rPr>
        <w:t xml:space="preserve">Поступающий предоставляет документ, удостоверяющий образование соответствующего уровня в соответствии с Правилами приема в федеральное государственное бюджетное образовательное учреждение высшего образования «Чеченский государственный университет имени А.А. Кадырова» на обучение по образовательным программам высшего образования – программам </w:t>
      </w:r>
      <w:proofErr w:type="spellStart"/>
      <w:r w:rsidRPr="004B7DFD">
        <w:rPr>
          <w:rFonts w:ascii="Times New Roman" w:hAnsi="Times New Roman"/>
          <w:bCs/>
          <w:sz w:val="24"/>
          <w:szCs w:val="24"/>
          <w:lang w:eastAsia="ru-RU"/>
        </w:rPr>
        <w:t>бакалавриата</w:t>
      </w:r>
      <w:proofErr w:type="spellEnd"/>
      <w:r w:rsidRPr="004B7DFD">
        <w:rPr>
          <w:rFonts w:ascii="Times New Roman" w:hAnsi="Times New Roman"/>
          <w:bCs/>
          <w:sz w:val="24"/>
          <w:szCs w:val="24"/>
          <w:lang w:eastAsia="ru-RU"/>
        </w:rPr>
        <w:t>, программам специалитета, программам магистратуры на соответствующий учебный год.</w:t>
      </w:r>
    </w:p>
    <w:p w:rsidR="001F01B1" w:rsidRPr="004B7DFD" w:rsidRDefault="001F01B1" w:rsidP="001F01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B7DFD">
        <w:rPr>
          <w:rFonts w:ascii="Times New Roman" w:hAnsi="Times New Roman"/>
          <w:bCs/>
          <w:sz w:val="24"/>
          <w:szCs w:val="24"/>
          <w:lang w:eastAsia="ru-RU"/>
        </w:rPr>
        <w:t xml:space="preserve">Вступительные испытания проводятся по общеобразовательным предметам, по которым проводится ЕГЭ. </w:t>
      </w:r>
    </w:p>
    <w:p w:rsidR="0071588C" w:rsidRPr="004B7DFD" w:rsidRDefault="001F01B1" w:rsidP="001F01B1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B7DFD">
        <w:rPr>
          <w:rFonts w:ascii="Times New Roman" w:hAnsi="Times New Roman"/>
          <w:bCs/>
          <w:sz w:val="24"/>
          <w:szCs w:val="24"/>
          <w:lang w:eastAsia="ru-RU"/>
        </w:rPr>
        <w:t>Перечень вступительных испытаний включает предметы: русский язык (ЕГЭ) биология (ЕГЭ), обществознание (ЕГЭ).</w:t>
      </w:r>
    </w:p>
    <w:p w:rsidR="001F01B1" w:rsidRPr="004B7DFD" w:rsidRDefault="001F01B1" w:rsidP="001F01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40C9" w:rsidRPr="004B7DFD" w:rsidRDefault="00F540C9" w:rsidP="00F540C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                2.Характеристика профессиональной деятельности</w:t>
      </w:r>
    </w:p>
    <w:p w:rsidR="00F540C9" w:rsidRPr="004B7DFD" w:rsidRDefault="00F540C9" w:rsidP="00F540C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F243E"/>
          <w:sz w:val="24"/>
          <w:szCs w:val="24"/>
        </w:rPr>
        <w:t xml:space="preserve">               2.1. Область профессиональной деятельности выпускника</w:t>
      </w:r>
    </w:p>
    <w:p w:rsidR="00F3647C" w:rsidRPr="004B7DFD" w:rsidRDefault="00F3647C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6FD3" w:rsidRPr="004B7DFD" w:rsidRDefault="00F540C9" w:rsidP="00F540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Область профессиональной деятельности выпускника образовательной программы по направлению подготовки 37.03.01 Психология, направленность (профиль) «Психологическое консультирование» в которых выпускники, освоившие программу (далее - выпускники), могут осуществлять профессиональную деятельность:</w:t>
      </w:r>
    </w:p>
    <w:p w:rsidR="00126FD3" w:rsidRPr="004B7DFD" w:rsidRDefault="00126FD3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3CEC" w:rsidRPr="004B7DFD" w:rsidRDefault="00F540C9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образования; среднего общего образования, профессионального образования, дополнительного образования, научных исследований).</w:t>
      </w:r>
    </w:p>
    <w:p w:rsidR="00ED7A35" w:rsidRPr="004B7DFD" w:rsidRDefault="00ED7A35" w:rsidP="00706B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lastRenderedPageBreak/>
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работкам социальных служб, социальной помощи семье и замещающим семьям, оказание психологической помощи отдельным лицам (клиентам), попавшим в трудную жизненную ситуацию; просвещения и повышения психологической культуры населения).</w:t>
      </w:r>
    </w:p>
    <w:p w:rsidR="00F540C9" w:rsidRPr="004B7DFD" w:rsidRDefault="00F540C9" w:rsidP="00F540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540C9" w:rsidRPr="004B7DFD" w:rsidRDefault="00F540C9" w:rsidP="00F540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 Совокупность компетенций, установленных программой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пунктом 1.11 ФГОС ВО, и решать задачи профессиональной деятельности.</w:t>
      </w:r>
    </w:p>
    <w:p w:rsidR="005558AC" w:rsidRPr="004B7DFD" w:rsidRDefault="005558AC" w:rsidP="00F540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58AC" w:rsidRPr="004B7DFD" w:rsidRDefault="005558AC" w:rsidP="00F540C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2.2. </w:t>
      </w:r>
      <w:r w:rsidRPr="004B7DFD">
        <w:rPr>
          <w:rFonts w:ascii="Times New Roman" w:hAnsi="Times New Roman"/>
          <w:b/>
          <w:sz w:val="24"/>
          <w:szCs w:val="24"/>
        </w:rPr>
        <w:t>Объекты (или области знаний) профессион</w:t>
      </w:r>
      <w:r w:rsidR="00637ADA" w:rsidRPr="004B7DFD">
        <w:rPr>
          <w:rFonts w:ascii="Times New Roman" w:hAnsi="Times New Roman"/>
          <w:b/>
          <w:sz w:val="24"/>
          <w:szCs w:val="24"/>
        </w:rPr>
        <w:t>альной деятельности выпускников</w:t>
      </w:r>
    </w:p>
    <w:p w:rsidR="00637ADA" w:rsidRPr="004B7DFD" w:rsidRDefault="00637ADA" w:rsidP="00F540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Объектами профессиональной деятельности выпускника образовательной программы по направлению подготовки 37.03.01 Психология, направленность (профиль) программы «Психологическое консультирование» являются: психические процессы, свойства и состояния человека (субъекта труда), их проявления в различных областях человеческой деятельности, в  межличностных и социальных взаимодействиях, как на уровне отдельного индивида, так и на уровне группы, сообщества, а также способы и формы их организации, изменения и воздействия.</w:t>
      </w:r>
    </w:p>
    <w:p w:rsidR="00637ADA" w:rsidRPr="004B7DFD" w:rsidRDefault="00637ADA" w:rsidP="00F540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7ADA" w:rsidRPr="004B7DFD" w:rsidRDefault="00637ADA" w:rsidP="00637AD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2.3. </w:t>
      </w:r>
      <w:r w:rsidR="00E3509A" w:rsidRPr="004B7DFD">
        <w:rPr>
          <w:rFonts w:ascii="Times New Roman" w:hAnsi="Times New Roman"/>
          <w:b/>
          <w:sz w:val="24"/>
          <w:szCs w:val="24"/>
          <w:lang w:eastAsia="ru-RU"/>
        </w:rPr>
        <w:t xml:space="preserve">Типы </w:t>
      </w:r>
      <w:r w:rsidRPr="004B7DFD">
        <w:rPr>
          <w:rFonts w:ascii="Times New Roman" w:hAnsi="Times New Roman"/>
          <w:b/>
          <w:sz w:val="24"/>
          <w:szCs w:val="24"/>
          <w:lang w:eastAsia="ru-RU"/>
        </w:rPr>
        <w:t xml:space="preserve">профессиональной деятельности выпускника </w:t>
      </w:r>
    </w:p>
    <w:p w:rsidR="00D816E2" w:rsidRPr="004B7DFD" w:rsidRDefault="00637ADA" w:rsidP="00637A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В рамках освоения программы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выпускники готовятся к решению задач профессиональной деятельности следующих типов:</w:t>
      </w:r>
    </w:p>
    <w:p w:rsidR="00D816E2" w:rsidRPr="004B7DFD" w:rsidRDefault="001F01B1" w:rsidP="00637A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7DFD">
        <w:rPr>
          <w:rFonts w:ascii="Times New Roman" w:hAnsi="Times New Roman"/>
          <w:b/>
          <w:sz w:val="24"/>
          <w:szCs w:val="24"/>
        </w:rPr>
        <w:t>научно – исследовательский</w:t>
      </w:r>
      <w:r w:rsidR="00D816E2" w:rsidRPr="004B7DFD">
        <w:rPr>
          <w:rFonts w:ascii="Times New Roman" w:hAnsi="Times New Roman"/>
          <w:b/>
          <w:sz w:val="24"/>
          <w:szCs w:val="24"/>
        </w:rPr>
        <w:t>;</w:t>
      </w:r>
      <w:r w:rsidRPr="004B7DFD">
        <w:rPr>
          <w:rFonts w:ascii="Times New Roman" w:hAnsi="Times New Roman"/>
          <w:b/>
          <w:sz w:val="24"/>
          <w:szCs w:val="24"/>
        </w:rPr>
        <w:t xml:space="preserve"> </w:t>
      </w:r>
    </w:p>
    <w:p w:rsidR="00637ADA" w:rsidRPr="004B7DFD" w:rsidRDefault="00637ADA" w:rsidP="00637A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b/>
          <w:sz w:val="24"/>
          <w:szCs w:val="24"/>
        </w:rPr>
        <w:t xml:space="preserve">консультационный. </w:t>
      </w:r>
    </w:p>
    <w:p w:rsidR="00637ADA" w:rsidRPr="004B7DFD" w:rsidRDefault="00637ADA" w:rsidP="00637A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При разработке программы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Университет устанавливает направленность (профиль) программы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, которая конкретизирует содержание программы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в рамках направления подготовки путем ориентации ее на:</w:t>
      </w:r>
    </w:p>
    <w:p w:rsidR="00637ADA" w:rsidRPr="004B7DFD" w:rsidRDefault="00637ADA" w:rsidP="001F01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область (области) профессиональной деятельности и сферу (сферы) профессиональной деятельности выпускников (01 Образование и </w:t>
      </w:r>
      <w:r w:rsidR="00D816E2" w:rsidRPr="004B7DFD">
        <w:rPr>
          <w:rFonts w:ascii="Times New Roman" w:hAnsi="Times New Roman"/>
          <w:sz w:val="24"/>
          <w:szCs w:val="24"/>
        </w:rPr>
        <w:t>наука) при</w:t>
      </w:r>
      <w:r w:rsidRPr="004B7DFD">
        <w:rPr>
          <w:rFonts w:ascii="Times New Roman" w:hAnsi="Times New Roman"/>
          <w:sz w:val="24"/>
          <w:szCs w:val="24"/>
        </w:rPr>
        <w:t xml:space="preserve"> необходимости - на объекты профессиональной деятельности выпускников или область (области) знания.</w:t>
      </w:r>
    </w:p>
    <w:p w:rsidR="00D816E2" w:rsidRPr="004B7DFD" w:rsidRDefault="00D816E2" w:rsidP="00C55D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>тип (типы) задач и задачи профессиональной деятельности выпускников; при необходимости - на объекты профессиональной деятельности выпускников или область (области) знания.</w:t>
      </w:r>
    </w:p>
    <w:p w:rsidR="00C55D93" w:rsidRPr="004B7DFD" w:rsidRDefault="0071588C" w:rsidP="00C55D9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ab/>
      </w:r>
    </w:p>
    <w:p w:rsidR="00C55D93" w:rsidRPr="004B7DFD" w:rsidRDefault="00C55D93" w:rsidP="0071588C">
      <w:pPr>
        <w:spacing w:after="0"/>
        <w:ind w:firstLine="708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>2.4. Задачи профессиональной деятельности выпускника</w:t>
      </w:r>
      <w:r w:rsidR="00A86C07" w:rsidRPr="004B7D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1588C" w:rsidRPr="004B7DFD">
        <w:rPr>
          <w:rFonts w:ascii="Times New Roman" w:hAnsi="Times New Roman"/>
          <w:b/>
          <w:color w:val="000000"/>
          <w:sz w:val="24"/>
          <w:szCs w:val="24"/>
        </w:rPr>
        <w:t>по направлению подготовки 37.03.01 Психология, направленность (профиль) программы «Психологическое консультирование»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0"/>
        <w:gridCol w:w="2172"/>
        <w:gridCol w:w="2665"/>
        <w:gridCol w:w="2268"/>
      </w:tblGrid>
      <w:tr w:rsidR="00C55D93" w:rsidRPr="004B7DFD" w:rsidTr="003E0917">
        <w:tc>
          <w:tcPr>
            <w:tcW w:w="1902" w:type="dxa"/>
          </w:tcPr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(по</w:t>
            </w:r>
          </w:p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Реестру Минтруда)</w:t>
            </w:r>
          </w:p>
        </w:tc>
        <w:tc>
          <w:tcPr>
            <w:tcW w:w="1921" w:type="dxa"/>
          </w:tcPr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Типы задач</w:t>
            </w:r>
          </w:p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207" w:type="dxa"/>
          </w:tcPr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Задачи</w:t>
            </w:r>
          </w:p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314" w:type="dxa"/>
          </w:tcPr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Объекты</w:t>
            </w:r>
          </w:p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C55D93" w:rsidRPr="004B7DFD" w:rsidRDefault="00C55D93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(или</w:t>
            </w:r>
          </w:p>
          <w:p w:rsidR="00C55D93" w:rsidRPr="004B7DFD" w:rsidRDefault="00C55D93" w:rsidP="007437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области знания)</w:t>
            </w:r>
          </w:p>
        </w:tc>
      </w:tr>
      <w:tr w:rsidR="003E0917" w:rsidRPr="004B7DFD" w:rsidTr="003E0917">
        <w:trPr>
          <w:trHeight w:val="5192"/>
        </w:trPr>
        <w:tc>
          <w:tcPr>
            <w:tcW w:w="1902" w:type="dxa"/>
            <w:vMerge w:val="restart"/>
          </w:tcPr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01 Образование и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(в сферах: психолого-педагогической,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консультативной и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социальной помощи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участникам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отношений; основного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общего образования;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среднего общего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образования,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образования,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образования, научных</w:t>
            </w:r>
          </w:p>
          <w:p w:rsidR="003E0917" w:rsidRPr="004B7DFD" w:rsidRDefault="003E0917" w:rsidP="00C55D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исследований)</w:t>
            </w:r>
          </w:p>
        </w:tc>
        <w:tc>
          <w:tcPr>
            <w:tcW w:w="1921" w:type="dxa"/>
          </w:tcPr>
          <w:p w:rsidR="003E0917" w:rsidRPr="004B7DFD" w:rsidRDefault="003E0917" w:rsidP="00F540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>Научно-исследовательский</w:t>
            </w:r>
          </w:p>
        </w:tc>
        <w:tc>
          <w:tcPr>
            <w:tcW w:w="3207" w:type="dxa"/>
          </w:tcPr>
          <w:p w:rsidR="003E0917" w:rsidRPr="004B7DFD" w:rsidRDefault="003E0917" w:rsidP="003E09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>Использование психолого- педагогических технологий в профессиональной деятельности, необходимых для индивидуализации обучения, развития, воспитания, в том числе, обучающихся с особыми образовательными потребностями:</w:t>
            </w:r>
          </w:p>
          <w:p w:rsidR="003E0917" w:rsidRPr="004B7DFD" w:rsidRDefault="003E0917" w:rsidP="003E09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 психолого-педагогическое сопровождение реализации образовательных программ; </w:t>
            </w:r>
          </w:p>
          <w:p w:rsidR="003E0917" w:rsidRPr="004B7DFD" w:rsidRDefault="003E0917" w:rsidP="003E09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 психологическое консультирование; </w:t>
            </w:r>
          </w:p>
          <w:p w:rsidR="003E0917" w:rsidRPr="004B7DFD" w:rsidRDefault="003E0917" w:rsidP="003E09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 коррекционно-развивающая работа; </w:t>
            </w:r>
          </w:p>
          <w:p w:rsidR="003E0917" w:rsidRPr="004B7DFD" w:rsidRDefault="003E0917" w:rsidP="003E09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 психодиагностика; </w:t>
            </w:r>
          </w:p>
          <w:p w:rsidR="003E0917" w:rsidRPr="004B7DFD" w:rsidRDefault="003E0917" w:rsidP="003E09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 психологическое просвещение; </w:t>
            </w:r>
          </w:p>
          <w:p w:rsidR="003E0917" w:rsidRPr="004B7DFD" w:rsidRDefault="003E0917" w:rsidP="003E09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 </w:t>
            </w:r>
            <w:proofErr w:type="spellStart"/>
            <w:r w:rsidRPr="004B7DFD">
              <w:rPr>
                <w:rFonts w:ascii="Times New Roman" w:eastAsia="Calibri" w:hAnsi="Times New Roman"/>
                <w:sz w:val="24"/>
                <w:szCs w:val="24"/>
              </w:rPr>
              <w:t>психопрофилактика</w:t>
            </w:r>
            <w:proofErr w:type="spellEnd"/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3E0917" w:rsidRPr="004B7DFD" w:rsidRDefault="003E0917" w:rsidP="003E09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>- прикладная научно- исследовательская деятельность</w:t>
            </w:r>
          </w:p>
        </w:tc>
        <w:tc>
          <w:tcPr>
            <w:tcW w:w="2314" w:type="dxa"/>
          </w:tcPr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>Психолого- педагогические технологии, образовательный процесс; сопровождение развития, образования и воспитания учащихся 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образования.</w:t>
            </w:r>
          </w:p>
        </w:tc>
      </w:tr>
      <w:tr w:rsidR="003E0917" w:rsidRPr="004B7DFD" w:rsidTr="003E0917">
        <w:tc>
          <w:tcPr>
            <w:tcW w:w="1902" w:type="dxa"/>
            <w:vMerge/>
          </w:tcPr>
          <w:p w:rsidR="003E0917" w:rsidRPr="004B7DFD" w:rsidRDefault="003E0917" w:rsidP="00F540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консультационный</w:t>
            </w:r>
          </w:p>
        </w:tc>
        <w:tc>
          <w:tcPr>
            <w:tcW w:w="3207" w:type="dxa"/>
          </w:tcPr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-осуществление консультирования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клиентов по проблемам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самопознания, профессионального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самоопределения, личностным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проблемам, вопросам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взаимоотношений в коллективе и иным вопросам;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-осуществление консультирования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семей по психологическим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проблемам межличностных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</w:tc>
        <w:tc>
          <w:tcPr>
            <w:tcW w:w="2314" w:type="dxa"/>
          </w:tcPr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Психические процессы,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свойства и состояния человека (субъекта труда), их проявления в различных областях человеческой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деятельности, в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межличностных и социальных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взаимодействиях, как на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уровне отдельного индивида,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так и на уровне группы,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сообщества, а также способы</w:t>
            </w:r>
          </w:p>
          <w:p w:rsidR="003E0917" w:rsidRPr="004B7DFD" w:rsidRDefault="003E0917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и формы их организации,</w:t>
            </w:r>
          </w:p>
        </w:tc>
      </w:tr>
      <w:tr w:rsidR="00951DCE" w:rsidRPr="004B7DFD" w:rsidTr="003E0917">
        <w:tc>
          <w:tcPr>
            <w:tcW w:w="1902" w:type="dxa"/>
          </w:tcPr>
          <w:p w:rsidR="00951DCE" w:rsidRPr="004B7DFD" w:rsidRDefault="00951DCE" w:rsidP="00F540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работкам социальных служб, социальной помощи семье и замещающим семьям, оказание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      </w:r>
          </w:p>
        </w:tc>
        <w:tc>
          <w:tcPr>
            <w:tcW w:w="1921" w:type="dxa"/>
          </w:tcPr>
          <w:p w:rsidR="00951DCE" w:rsidRPr="004B7DFD" w:rsidRDefault="00951DCE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консультационный</w:t>
            </w:r>
          </w:p>
        </w:tc>
        <w:tc>
          <w:tcPr>
            <w:tcW w:w="3207" w:type="dxa"/>
          </w:tcPr>
          <w:p w:rsidR="00951DCE" w:rsidRPr="004B7DFD" w:rsidRDefault="00951DCE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-проведение консультирования клиентов по выявленным у них психологическим проблемам и тренинги с целью нивелирования влияния неблагоприятной среды, помощи в социализации и адаптации к условиям проживания; -проведение бесед, направленных на просвещение клиентов и взаимодействие с социальным окружением клиентов с целью организации психологической поддержки и помощи в решении их жизненных проблем</w:t>
            </w:r>
          </w:p>
        </w:tc>
        <w:tc>
          <w:tcPr>
            <w:tcW w:w="2314" w:type="dxa"/>
          </w:tcPr>
          <w:p w:rsidR="00951DCE" w:rsidRPr="004B7DFD" w:rsidRDefault="00951DCE" w:rsidP="007158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Психические процессы, свойства и состояния человека (субъекта труда), их проявления в различных областях человеческой деятельности, в межличностных и социальных взаимодействиях, как на уровне отдельного индивида, так и на уровне группы, сообщества, а также способы и формы их организации, изменения и воздействия</w:t>
            </w:r>
          </w:p>
        </w:tc>
      </w:tr>
    </w:tbl>
    <w:p w:rsidR="00637ADA" w:rsidRPr="004B7DFD" w:rsidRDefault="00637ADA" w:rsidP="00F540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1DCE" w:rsidRPr="004B7DFD" w:rsidRDefault="003D1DCE" w:rsidP="003D1D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7"/>
          <w:sz w:val="24"/>
          <w:szCs w:val="24"/>
          <w:lang w:eastAsia="ru-RU"/>
        </w:rPr>
      </w:pPr>
    </w:p>
    <w:p w:rsidR="003D1DCE" w:rsidRPr="004B7DFD" w:rsidRDefault="003D1DCE" w:rsidP="003D1D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7"/>
          <w:sz w:val="24"/>
          <w:szCs w:val="24"/>
          <w:lang w:eastAsia="ru-RU"/>
        </w:rPr>
      </w:pPr>
      <w:r w:rsidRPr="004B7DFD">
        <w:rPr>
          <w:rFonts w:ascii="Times New Roman" w:hAnsi="Times New Roman"/>
          <w:b/>
          <w:spacing w:val="-7"/>
          <w:sz w:val="24"/>
          <w:szCs w:val="24"/>
          <w:lang w:eastAsia="ru-RU"/>
        </w:rPr>
        <w:t>2.5. Перечень профессиональных стандартов (при наличии), соотнесенных с ФГОС ВО по направлению подготовки.</w:t>
      </w:r>
    </w:p>
    <w:p w:rsidR="00F540C9" w:rsidRPr="004B7DFD" w:rsidRDefault="00F540C9" w:rsidP="00F540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6B2F" w:rsidRPr="004B7DFD" w:rsidRDefault="003D1DCE" w:rsidP="00393C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B7DFD">
        <w:rPr>
          <w:rFonts w:ascii="Times New Roman" w:hAnsi="Times New Roman"/>
          <w:b/>
          <w:sz w:val="24"/>
          <w:szCs w:val="24"/>
        </w:rPr>
        <w:t xml:space="preserve">2.5.1. </w:t>
      </w:r>
      <w:r w:rsidR="00706BE8" w:rsidRPr="004B7DFD">
        <w:rPr>
          <w:rFonts w:ascii="Times New Roman" w:hAnsi="Times New Roman"/>
          <w:b/>
          <w:sz w:val="24"/>
          <w:szCs w:val="24"/>
        </w:rPr>
        <w:t>Перечень профессиональных стандартов</w:t>
      </w:r>
      <w:proofErr w:type="gramStart"/>
      <w:r w:rsidR="00A86C07" w:rsidRPr="004B7DFD">
        <w:rPr>
          <w:rFonts w:ascii="Times New Roman" w:hAnsi="Times New Roman"/>
          <w:b/>
          <w:sz w:val="24"/>
          <w:szCs w:val="24"/>
        </w:rPr>
        <w:t xml:space="preserve"> </w:t>
      </w:r>
      <w:r w:rsidRPr="004B7DFD">
        <w:rPr>
          <w:rFonts w:ascii="Times New Roman" w:hAnsi="Times New Roman"/>
          <w:b/>
          <w:sz w:val="24"/>
          <w:szCs w:val="24"/>
        </w:rPr>
        <w:t xml:space="preserve">  </w:t>
      </w:r>
      <w:r w:rsidR="00A86C07" w:rsidRPr="004B7DFD">
        <w:rPr>
          <w:rFonts w:ascii="Times New Roman" w:hAnsi="Times New Roman"/>
          <w:b/>
          <w:color w:val="000000"/>
          <w:spacing w:val="-7"/>
          <w:sz w:val="24"/>
          <w:szCs w:val="24"/>
          <w:lang w:eastAsia="ru-RU"/>
        </w:rPr>
        <w:t>(</w:t>
      </w:r>
      <w:proofErr w:type="gramEnd"/>
      <w:r w:rsidR="00A86C07" w:rsidRPr="004B7DFD">
        <w:rPr>
          <w:rFonts w:ascii="Times New Roman" w:hAnsi="Times New Roman"/>
          <w:b/>
          <w:color w:val="000000"/>
          <w:spacing w:val="-7"/>
          <w:sz w:val="24"/>
          <w:szCs w:val="24"/>
          <w:lang w:eastAsia="ru-RU"/>
        </w:rPr>
        <w:t>при наличии)</w:t>
      </w:r>
      <w:r w:rsidR="00706BE8" w:rsidRPr="004B7DFD">
        <w:rPr>
          <w:rFonts w:ascii="Times New Roman" w:hAnsi="Times New Roman"/>
          <w:b/>
          <w:sz w:val="24"/>
          <w:szCs w:val="24"/>
        </w:rPr>
        <w:t>, соотнесенных с ФГОС ВО</w:t>
      </w:r>
      <w:r w:rsidR="003E0917" w:rsidRPr="004B7DFD">
        <w:rPr>
          <w:rFonts w:ascii="Times New Roman" w:hAnsi="Times New Roman"/>
          <w:b/>
          <w:sz w:val="24"/>
          <w:szCs w:val="24"/>
        </w:rPr>
        <w:t xml:space="preserve"> </w:t>
      </w:r>
      <w:r w:rsidR="0071588C" w:rsidRPr="004B7DFD">
        <w:rPr>
          <w:rFonts w:ascii="Times New Roman" w:hAnsi="Times New Roman"/>
          <w:b/>
          <w:sz w:val="24"/>
          <w:szCs w:val="24"/>
        </w:rPr>
        <w:t>по направлению подготовки 37.03.01 Психология</w:t>
      </w:r>
    </w:p>
    <w:p w:rsidR="004C6FDC" w:rsidRPr="004B7DFD" w:rsidRDefault="004C6FDC" w:rsidP="00393C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06BE8" w:rsidRPr="004B7DFD" w:rsidRDefault="00706BE8" w:rsidP="00706BE8">
      <w:pPr>
        <w:spacing w:after="0"/>
        <w:ind w:firstLine="709"/>
        <w:jc w:val="center"/>
        <w:rPr>
          <w:b/>
          <w:bCs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359"/>
        <w:gridCol w:w="6571"/>
      </w:tblGrid>
      <w:tr w:rsidR="007527F0" w:rsidRPr="004B7DFD" w:rsidTr="007527F0">
        <w:tc>
          <w:tcPr>
            <w:tcW w:w="846" w:type="dxa"/>
          </w:tcPr>
          <w:p w:rsidR="007527F0" w:rsidRPr="004B7DFD" w:rsidRDefault="007527F0" w:rsidP="00752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7527F0" w:rsidRPr="004B7DFD" w:rsidRDefault="007527F0" w:rsidP="00752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59" w:type="dxa"/>
          </w:tcPr>
          <w:p w:rsidR="007527F0" w:rsidRPr="004B7DFD" w:rsidRDefault="007527F0" w:rsidP="00752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bCs/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6571" w:type="dxa"/>
          </w:tcPr>
          <w:p w:rsidR="007527F0" w:rsidRPr="004B7DFD" w:rsidRDefault="007527F0" w:rsidP="00752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7527F0" w:rsidRPr="004B7DFD" w:rsidTr="007527F0">
        <w:tc>
          <w:tcPr>
            <w:tcW w:w="9776" w:type="dxa"/>
            <w:gridSpan w:val="3"/>
          </w:tcPr>
          <w:p w:rsidR="007527F0" w:rsidRPr="004B7DFD" w:rsidRDefault="007527F0" w:rsidP="00752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bCs/>
                <w:sz w:val="24"/>
                <w:szCs w:val="24"/>
              </w:rPr>
              <w:t>01 Образование и наука</w:t>
            </w:r>
          </w:p>
        </w:tc>
      </w:tr>
      <w:tr w:rsidR="007527F0" w:rsidRPr="004B7DFD" w:rsidTr="007527F0">
        <w:tc>
          <w:tcPr>
            <w:tcW w:w="846" w:type="dxa"/>
          </w:tcPr>
          <w:p w:rsidR="007527F0" w:rsidRPr="004B7DFD" w:rsidRDefault="007527F0" w:rsidP="00752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9" w:type="dxa"/>
          </w:tcPr>
          <w:p w:rsidR="007527F0" w:rsidRPr="004B7DFD" w:rsidRDefault="007527F0" w:rsidP="00752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</w:rPr>
              <w:t>01.002</w:t>
            </w:r>
          </w:p>
        </w:tc>
        <w:tc>
          <w:tcPr>
            <w:tcW w:w="6571" w:type="dxa"/>
          </w:tcPr>
          <w:p w:rsidR="007527F0" w:rsidRPr="004B7DFD" w:rsidRDefault="007527F0" w:rsidP="0075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</w:rPr>
              <w:t>Профессиональный стандарт «Педагог-психолог (психолог в сфере образования)», утвержденный приказом Министерства труда и социальной защиты Российской Федерации от 24 июля 2015 г. № 514н (зарегистрирован Министерством</w:t>
            </w:r>
          </w:p>
          <w:p w:rsidR="007527F0" w:rsidRPr="004B7DFD" w:rsidRDefault="007527F0" w:rsidP="0075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</w:rPr>
              <w:t>юстиции Российской Федерации 18 августа 2015 г., регистрационный № 38575)</w:t>
            </w:r>
          </w:p>
        </w:tc>
      </w:tr>
      <w:tr w:rsidR="00951DCE" w:rsidRPr="004B7DFD" w:rsidTr="005778C3">
        <w:tc>
          <w:tcPr>
            <w:tcW w:w="9776" w:type="dxa"/>
            <w:gridSpan w:val="3"/>
          </w:tcPr>
          <w:p w:rsidR="00951DCE" w:rsidRPr="004B7DFD" w:rsidRDefault="00951DCE" w:rsidP="0075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                                                             03 Социальное обслуживание</w:t>
            </w:r>
          </w:p>
        </w:tc>
      </w:tr>
      <w:tr w:rsidR="00951DCE" w:rsidRPr="004B7DFD" w:rsidTr="007527F0">
        <w:tc>
          <w:tcPr>
            <w:tcW w:w="846" w:type="dxa"/>
          </w:tcPr>
          <w:p w:rsidR="00951DCE" w:rsidRPr="004B7DFD" w:rsidRDefault="00951DCE" w:rsidP="00752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:rsidR="00951DCE" w:rsidRPr="004B7DFD" w:rsidRDefault="00951DCE" w:rsidP="00752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03 008</w:t>
            </w:r>
          </w:p>
        </w:tc>
        <w:tc>
          <w:tcPr>
            <w:tcW w:w="6571" w:type="dxa"/>
          </w:tcPr>
          <w:p w:rsidR="00951DCE" w:rsidRPr="004B7DFD" w:rsidRDefault="00951DCE" w:rsidP="007527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Профессиональный стандарт «Психолог в социальной сфере», утвержденный приказом Министерства труда и социальной защиты Российской Федерации от 18 ноября 2013 г. № 682н (зарегистрирован Министерством юстиции Российской Федерации 25 декабря 2013 г., регистрационный № 30840)</w:t>
            </w:r>
          </w:p>
        </w:tc>
      </w:tr>
    </w:tbl>
    <w:p w:rsidR="00706BE8" w:rsidRPr="004B7DFD" w:rsidRDefault="00706BE8" w:rsidP="00C456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6BE8" w:rsidRPr="004B7DFD" w:rsidRDefault="003C452B" w:rsidP="007527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B7DFD">
        <w:rPr>
          <w:rFonts w:ascii="Times New Roman" w:hAnsi="Times New Roman"/>
          <w:b/>
          <w:bCs/>
          <w:sz w:val="24"/>
          <w:szCs w:val="24"/>
        </w:rPr>
        <w:t>2.5.</w:t>
      </w:r>
      <w:r w:rsidR="003D1DCE" w:rsidRPr="004B7DFD">
        <w:rPr>
          <w:rFonts w:ascii="Times New Roman" w:hAnsi="Times New Roman"/>
          <w:b/>
          <w:bCs/>
          <w:sz w:val="24"/>
          <w:szCs w:val="24"/>
        </w:rPr>
        <w:t>2</w:t>
      </w:r>
      <w:r w:rsidRPr="004B7DFD">
        <w:rPr>
          <w:rFonts w:ascii="Times New Roman" w:hAnsi="Times New Roman"/>
          <w:b/>
          <w:bCs/>
          <w:sz w:val="24"/>
          <w:szCs w:val="24"/>
        </w:rPr>
        <w:t>.</w:t>
      </w:r>
      <w:r w:rsidR="003D1DCE" w:rsidRPr="004B7D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27F0" w:rsidRPr="004B7DFD">
        <w:rPr>
          <w:rFonts w:ascii="Times New Roman" w:hAnsi="Times New Roman"/>
          <w:b/>
          <w:bCs/>
          <w:sz w:val="24"/>
          <w:szCs w:val="24"/>
        </w:rPr>
        <w:t xml:space="preserve">Перечень обобщённых трудовых функций и трудовых функций, имеющих отношение к профессиональной деятельности выпускника программ </w:t>
      </w:r>
      <w:proofErr w:type="spellStart"/>
      <w:r w:rsidR="007527F0" w:rsidRPr="004B7DFD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  <w:r w:rsidR="007527F0" w:rsidRPr="004B7DFD">
        <w:rPr>
          <w:rFonts w:ascii="Times New Roman" w:hAnsi="Times New Roman"/>
          <w:b/>
          <w:bCs/>
          <w:sz w:val="24"/>
          <w:szCs w:val="24"/>
        </w:rPr>
        <w:t xml:space="preserve"> по направлению подготовки 37.03.01 «Психология»</w:t>
      </w:r>
    </w:p>
    <w:p w:rsidR="00AC51E2" w:rsidRPr="004B7DFD" w:rsidRDefault="00B40B8A" w:rsidP="007527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B7DFD">
        <w:rPr>
          <w:rFonts w:ascii="Times New Roman" w:hAnsi="Times New Roman"/>
          <w:bCs/>
          <w:sz w:val="24"/>
          <w:szCs w:val="24"/>
        </w:rPr>
        <w:t xml:space="preserve">  </w:t>
      </w:r>
      <w:r w:rsidR="00827BAC" w:rsidRPr="004B7DFD"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97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134"/>
        <w:gridCol w:w="2126"/>
        <w:gridCol w:w="993"/>
        <w:gridCol w:w="2342"/>
        <w:gridCol w:w="18"/>
      </w:tblGrid>
      <w:tr w:rsidR="00393CEC" w:rsidRPr="004B7DFD" w:rsidTr="007E4992">
        <w:trPr>
          <w:trHeight w:val="464"/>
        </w:trPr>
        <w:tc>
          <w:tcPr>
            <w:tcW w:w="3119" w:type="dxa"/>
            <w:gridSpan w:val="2"/>
          </w:tcPr>
          <w:p w:rsidR="00393CEC" w:rsidRPr="004B7DFD" w:rsidRDefault="00393CEC" w:rsidP="009E4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6613" w:type="dxa"/>
            <w:gridSpan w:val="5"/>
          </w:tcPr>
          <w:p w:rsidR="00393CEC" w:rsidRPr="004B7DFD" w:rsidRDefault="00393CEC" w:rsidP="009E4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393CEC" w:rsidRPr="004B7DFD" w:rsidTr="007E4992">
        <w:trPr>
          <w:gridAfter w:val="1"/>
          <w:wAfter w:w="18" w:type="dxa"/>
          <w:trHeight w:val="888"/>
        </w:trPr>
        <w:tc>
          <w:tcPr>
            <w:tcW w:w="1134" w:type="dxa"/>
          </w:tcPr>
          <w:p w:rsidR="00393CEC" w:rsidRPr="004B7DFD" w:rsidRDefault="00393CEC" w:rsidP="009E4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  <w:p w:rsidR="007E4992" w:rsidRPr="004B7DFD" w:rsidRDefault="007E4992" w:rsidP="009E4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</w:tcPr>
          <w:p w:rsidR="00393CEC" w:rsidRPr="004B7DFD" w:rsidRDefault="007E4992" w:rsidP="009E4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1134" w:type="dxa"/>
          </w:tcPr>
          <w:p w:rsidR="00393CEC" w:rsidRPr="004B7DFD" w:rsidRDefault="00393CEC" w:rsidP="009E4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126" w:type="dxa"/>
          </w:tcPr>
          <w:p w:rsidR="00393CEC" w:rsidRPr="004B7DFD" w:rsidRDefault="00BD5119" w:rsidP="009E4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ТФ, на подготовку выполнения которых направлена ПК</w:t>
            </w:r>
          </w:p>
        </w:tc>
        <w:tc>
          <w:tcPr>
            <w:tcW w:w="993" w:type="dxa"/>
          </w:tcPr>
          <w:p w:rsidR="00393CEC" w:rsidRPr="004B7DFD" w:rsidRDefault="00393CEC" w:rsidP="009E4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342" w:type="dxa"/>
          </w:tcPr>
          <w:p w:rsidR="00393CEC" w:rsidRPr="004B7DFD" w:rsidRDefault="00393CEC" w:rsidP="009E475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Тип задач профессиональной деятельности</w:t>
            </w:r>
          </w:p>
        </w:tc>
      </w:tr>
      <w:tr w:rsidR="00BD5119" w:rsidRPr="004B7DFD" w:rsidTr="007E4992">
        <w:trPr>
          <w:gridAfter w:val="1"/>
          <w:wAfter w:w="18" w:type="dxa"/>
        </w:trPr>
        <w:tc>
          <w:tcPr>
            <w:tcW w:w="1134" w:type="dxa"/>
            <w:vMerge w:val="restart"/>
          </w:tcPr>
          <w:p w:rsidR="00BD5119" w:rsidRPr="004B7DFD" w:rsidRDefault="00BD5119" w:rsidP="007E499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01.002 Педагог-</w:t>
            </w:r>
            <w:proofErr w:type="spellStart"/>
            <w:r w:rsidRPr="004B7DFD">
              <w:rPr>
                <w:rFonts w:ascii="Times New Roman" w:hAnsi="Times New Roman"/>
                <w:sz w:val="24"/>
                <w:szCs w:val="24"/>
              </w:rPr>
              <w:t>психо</w:t>
            </w:r>
            <w:proofErr w:type="spellEnd"/>
            <w:r w:rsidRPr="004B7DFD">
              <w:rPr>
                <w:rFonts w:ascii="Times New Roman" w:hAnsi="Times New Roman"/>
                <w:sz w:val="24"/>
                <w:szCs w:val="24"/>
              </w:rPr>
              <w:t xml:space="preserve"> лог (психолог в сфере образования)</w:t>
            </w:r>
          </w:p>
        </w:tc>
        <w:tc>
          <w:tcPr>
            <w:tcW w:w="1985" w:type="dxa"/>
            <w:vMerge w:val="restart"/>
          </w:tcPr>
          <w:p w:rsidR="00BD5119" w:rsidRPr="004B7DFD" w:rsidRDefault="00BD5119" w:rsidP="009E47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 А-07</w:t>
            </w:r>
          </w:p>
        </w:tc>
        <w:tc>
          <w:tcPr>
            <w:tcW w:w="1134" w:type="dxa"/>
            <w:vMerge w:val="restart"/>
          </w:tcPr>
          <w:p w:rsidR="00BD5119" w:rsidRPr="004B7DFD" w:rsidRDefault="00BD5119" w:rsidP="009E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BD5119" w:rsidRPr="004B7DFD" w:rsidRDefault="00BD5119" w:rsidP="009E47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993" w:type="dxa"/>
          </w:tcPr>
          <w:p w:rsidR="00BD5119" w:rsidRPr="004B7DFD" w:rsidRDefault="00BD5119" w:rsidP="009E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A/01.7</w:t>
            </w:r>
          </w:p>
        </w:tc>
        <w:tc>
          <w:tcPr>
            <w:tcW w:w="2342" w:type="dxa"/>
          </w:tcPr>
          <w:p w:rsidR="00BD5119" w:rsidRPr="004B7DFD" w:rsidRDefault="00BD5119" w:rsidP="009E47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Научно-исследовательский</w:t>
            </w:r>
          </w:p>
        </w:tc>
      </w:tr>
      <w:tr w:rsidR="00BD5119" w:rsidRPr="004B7DFD" w:rsidTr="007E4992">
        <w:trPr>
          <w:gridAfter w:val="1"/>
          <w:wAfter w:w="18" w:type="dxa"/>
        </w:trPr>
        <w:tc>
          <w:tcPr>
            <w:tcW w:w="1134" w:type="dxa"/>
            <w:vMerge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Психологическая  диагностика детей и обучающихся </w:t>
            </w:r>
          </w:p>
        </w:tc>
        <w:tc>
          <w:tcPr>
            <w:tcW w:w="993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2342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Научно-исследовательский</w:t>
            </w:r>
          </w:p>
        </w:tc>
      </w:tr>
      <w:tr w:rsidR="00BD5119" w:rsidRPr="004B7DFD" w:rsidTr="007E4992">
        <w:trPr>
          <w:gridAfter w:val="1"/>
          <w:wAfter w:w="18" w:type="dxa"/>
        </w:trPr>
        <w:tc>
          <w:tcPr>
            <w:tcW w:w="1134" w:type="dxa"/>
            <w:vMerge/>
          </w:tcPr>
          <w:p w:rsidR="00BD5119" w:rsidRPr="004B7DFD" w:rsidRDefault="00BD5119" w:rsidP="00BD5119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5119" w:rsidRPr="004B7DFD" w:rsidRDefault="00BD5119" w:rsidP="00BD5119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993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A/03.7</w:t>
            </w:r>
          </w:p>
        </w:tc>
        <w:tc>
          <w:tcPr>
            <w:tcW w:w="2342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Консультационный</w:t>
            </w:r>
          </w:p>
        </w:tc>
      </w:tr>
      <w:tr w:rsidR="00BD5119" w:rsidRPr="004B7DFD" w:rsidTr="007E4992">
        <w:trPr>
          <w:gridAfter w:val="1"/>
          <w:wAfter w:w="18" w:type="dxa"/>
          <w:trHeight w:val="32"/>
        </w:trPr>
        <w:tc>
          <w:tcPr>
            <w:tcW w:w="1134" w:type="dxa"/>
            <w:vMerge/>
          </w:tcPr>
          <w:p w:rsidR="00BD5119" w:rsidRPr="004B7DFD" w:rsidRDefault="00BD5119" w:rsidP="00BD5119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119" w:rsidRPr="004B7DFD" w:rsidRDefault="00BD5119" w:rsidP="00BD51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межведомственных команд по оказанию</w:t>
            </w:r>
          </w:p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психологической помощи социальным группам и</w:t>
            </w:r>
          </w:p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отдельным лицам (клиентам)</w:t>
            </w:r>
          </w:p>
        </w:tc>
        <w:tc>
          <w:tcPr>
            <w:tcW w:w="993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A/01.7</w:t>
            </w:r>
          </w:p>
        </w:tc>
        <w:tc>
          <w:tcPr>
            <w:tcW w:w="2342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Консультационный</w:t>
            </w:r>
          </w:p>
        </w:tc>
      </w:tr>
      <w:tr w:rsidR="00BD5119" w:rsidRPr="004B7DFD" w:rsidTr="007E4992">
        <w:trPr>
          <w:gridAfter w:val="1"/>
          <w:wAfter w:w="18" w:type="dxa"/>
          <w:trHeight w:val="32"/>
        </w:trPr>
        <w:tc>
          <w:tcPr>
            <w:tcW w:w="1134" w:type="dxa"/>
            <w:vMerge w:val="restart"/>
          </w:tcPr>
          <w:p w:rsidR="00BD5119" w:rsidRPr="004B7DFD" w:rsidRDefault="00BD5119" w:rsidP="00BD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03.008</w:t>
            </w:r>
          </w:p>
          <w:p w:rsidR="00BD5119" w:rsidRPr="004B7DFD" w:rsidRDefault="00BD5119" w:rsidP="00BD5119">
            <w:pPr>
              <w:spacing w:after="1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Психолог в социальной сфере</w:t>
            </w:r>
          </w:p>
        </w:tc>
        <w:tc>
          <w:tcPr>
            <w:tcW w:w="1985" w:type="dxa"/>
            <w:vMerge w:val="restart"/>
          </w:tcPr>
          <w:p w:rsidR="00BD5119" w:rsidRPr="004B7DFD" w:rsidRDefault="00BD5119" w:rsidP="00BD51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Организация и</w:t>
            </w:r>
          </w:p>
          <w:p w:rsidR="00BD5119" w:rsidRPr="004B7DFD" w:rsidRDefault="00BD5119" w:rsidP="00BD51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предоставление</w:t>
            </w:r>
          </w:p>
          <w:p w:rsidR="00BD5119" w:rsidRPr="004B7DFD" w:rsidRDefault="00BD5119" w:rsidP="00BD51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>психологических услуг</w:t>
            </w:r>
          </w:p>
          <w:p w:rsidR="00BD5119" w:rsidRPr="004B7DFD" w:rsidRDefault="00BD5119" w:rsidP="00BD51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>лицам разных возрастов</w:t>
            </w:r>
          </w:p>
          <w:p w:rsidR="00BD5119" w:rsidRPr="004B7DFD" w:rsidRDefault="00BD5119" w:rsidP="00BD51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>и социальных групп А/7</w:t>
            </w:r>
          </w:p>
        </w:tc>
        <w:tc>
          <w:tcPr>
            <w:tcW w:w="1134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</w:t>
            </w: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психологической помощи социальным</w:t>
            </w:r>
          </w:p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группам и отдельным лицам (клиентам), попавшим в</w:t>
            </w:r>
          </w:p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трудную жизненную ситуацию</w:t>
            </w:r>
          </w:p>
        </w:tc>
        <w:tc>
          <w:tcPr>
            <w:tcW w:w="993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A/03.7</w:t>
            </w:r>
          </w:p>
        </w:tc>
        <w:tc>
          <w:tcPr>
            <w:tcW w:w="2342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Консультационный</w:t>
            </w:r>
          </w:p>
        </w:tc>
      </w:tr>
      <w:tr w:rsidR="00BD5119" w:rsidRPr="004B7DFD" w:rsidTr="007E4992">
        <w:trPr>
          <w:gridAfter w:val="1"/>
          <w:wAfter w:w="18" w:type="dxa"/>
          <w:trHeight w:val="32"/>
        </w:trPr>
        <w:tc>
          <w:tcPr>
            <w:tcW w:w="1134" w:type="dxa"/>
            <w:vMerge/>
          </w:tcPr>
          <w:p w:rsidR="00BD5119" w:rsidRPr="004B7DFD" w:rsidRDefault="00BD5119" w:rsidP="00BD5119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5119" w:rsidRPr="004B7DFD" w:rsidRDefault="00BD5119" w:rsidP="00BD51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психологического сопровождения и</w:t>
            </w:r>
          </w:p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психологической помощи социально уязвимым слоям</w:t>
            </w:r>
          </w:p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 (клиентам)</w:t>
            </w:r>
          </w:p>
        </w:tc>
        <w:tc>
          <w:tcPr>
            <w:tcW w:w="993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A/04.7</w:t>
            </w:r>
          </w:p>
        </w:tc>
        <w:tc>
          <w:tcPr>
            <w:tcW w:w="2342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Консультационный</w:t>
            </w:r>
          </w:p>
        </w:tc>
      </w:tr>
      <w:tr w:rsidR="00BD5119" w:rsidRPr="004B7DFD" w:rsidTr="007E4992">
        <w:trPr>
          <w:gridAfter w:val="1"/>
          <w:wAfter w:w="18" w:type="dxa"/>
          <w:trHeight w:val="32"/>
        </w:trPr>
        <w:tc>
          <w:tcPr>
            <w:tcW w:w="1134" w:type="dxa"/>
            <w:vMerge/>
          </w:tcPr>
          <w:p w:rsidR="00BD5119" w:rsidRPr="004B7DFD" w:rsidRDefault="00BD5119" w:rsidP="00BD5119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5119" w:rsidRPr="004B7DFD" w:rsidRDefault="00BD5119" w:rsidP="00BD51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психологической помощи работникам</w:t>
            </w:r>
          </w:p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органов и организаций социальной сферы (клиентам)</w:t>
            </w:r>
          </w:p>
        </w:tc>
        <w:tc>
          <w:tcPr>
            <w:tcW w:w="993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A/05.7</w:t>
            </w:r>
          </w:p>
        </w:tc>
        <w:tc>
          <w:tcPr>
            <w:tcW w:w="2342" w:type="dxa"/>
          </w:tcPr>
          <w:p w:rsidR="00BD5119" w:rsidRPr="004B7DFD" w:rsidRDefault="00BD5119" w:rsidP="00BD51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DF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Консультационный</w:t>
            </w:r>
          </w:p>
        </w:tc>
      </w:tr>
    </w:tbl>
    <w:p w:rsidR="00706BE8" w:rsidRPr="004B7DFD" w:rsidRDefault="00706BE8" w:rsidP="00C456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C6FDC" w:rsidRPr="004B7DFD" w:rsidRDefault="004C6FDC" w:rsidP="00C456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3CEC" w:rsidRPr="004B7DFD" w:rsidRDefault="0066770B" w:rsidP="007527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  <w:b/>
          <w:color w:val="auto"/>
        </w:rPr>
      </w:pPr>
      <w:r w:rsidRPr="004B7DFD">
        <w:rPr>
          <w:rStyle w:val="fontstyle01"/>
          <w:b/>
          <w:color w:val="auto"/>
        </w:rPr>
        <w:t xml:space="preserve">3.Компетенции выпускника, формируемые в результате освоения </w:t>
      </w:r>
      <w:r w:rsidR="004B7DFD" w:rsidRPr="004B7DFD">
        <w:rPr>
          <w:rStyle w:val="fontstyle01"/>
          <w:b/>
          <w:color w:val="auto"/>
        </w:rPr>
        <w:t>АОП</w:t>
      </w:r>
      <w:r w:rsidRPr="004B7DFD">
        <w:rPr>
          <w:rStyle w:val="fontstyle01"/>
          <w:b/>
          <w:color w:val="auto"/>
        </w:rPr>
        <w:t xml:space="preserve"> ВО</w:t>
      </w:r>
    </w:p>
    <w:p w:rsidR="004C6FDC" w:rsidRPr="004B7DFD" w:rsidRDefault="004C6FDC" w:rsidP="007527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  <w:b/>
          <w:color w:val="auto"/>
        </w:rPr>
      </w:pPr>
    </w:p>
    <w:p w:rsidR="0066770B" w:rsidRPr="004B7DFD" w:rsidRDefault="0066770B" w:rsidP="00C456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Совокупность компетенций, установленных программой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>, обеспечивает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пунктом 1.11 ФГОС ВО, и решать задачи профессиональной деятельности.</w:t>
      </w:r>
    </w:p>
    <w:p w:rsidR="007527F0" w:rsidRPr="004B7DFD" w:rsidRDefault="0066770B" w:rsidP="00C456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  <w:color w:val="auto"/>
        </w:rPr>
      </w:pPr>
      <w:r w:rsidRPr="004B7DFD">
        <w:rPr>
          <w:rFonts w:ascii="Times New Roman" w:hAnsi="Times New Roman"/>
          <w:sz w:val="24"/>
          <w:szCs w:val="24"/>
        </w:rPr>
        <w:t xml:space="preserve"> Университет устанавливает в программе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индикаторы достижения компетенций самостоятельно, а также самостоятельно планирует результаты обучения по дисциплинам (модулям) и практикам, которые соотнесены с установленными в программе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 индикаторами достижения компетенций. Совокупность запланированных результатов обучения по дисциплинам (модулям) и </w:t>
      </w:r>
      <w:r w:rsidR="00226C40" w:rsidRPr="004B7DFD">
        <w:rPr>
          <w:rFonts w:ascii="Times New Roman" w:hAnsi="Times New Roman"/>
          <w:sz w:val="24"/>
          <w:szCs w:val="24"/>
        </w:rPr>
        <w:t>практикам,</w:t>
      </w:r>
      <w:r w:rsidRPr="004B7DFD">
        <w:rPr>
          <w:rFonts w:ascii="Times New Roman" w:hAnsi="Times New Roman"/>
          <w:sz w:val="24"/>
          <w:szCs w:val="24"/>
        </w:rPr>
        <w:t xml:space="preserve"> а обеспечивает формирование у выпускника всех компетенций, установленных программой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>.</w:t>
      </w:r>
    </w:p>
    <w:p w:rsidR="0066770B" w:rsidRPr="004B7DFD" w:rsidRDefault="0066770B" w:rsidP="00C456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  <w:b/>
          <w:color w:val="auto"/>
        </w:rPr>
      </w:pPr>
    </w:p>
    <w:p w:rsidR="004C6FDC" w:rsidRPr="004B7DFD" w:rsidRDefault="004C6FDC" w:rsidP="00226C4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6770B" w:rsidRPr="004B7DFD" w:rsidRDefault="003D1DCE" w:rsidP="00226C4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B7DFD">
        <w:rPr>
          <w:rFonts w:ascii="Times New Roman" w:hAnsi="Times New Roman"/>
          <w:b/>
          <w:bCs/>
          <w:sz w:val="24"/>
          <w:szCs w:val="24"/>
        </w:rPr>
        <w:t>3.1.</w:t>
      </w:r>
      <w:r w:rsidR="00226C40" w:rsidRPr="004B7DFD">
        <w:rPr>
          <w:b/>
          <w:sz w:val="24"/>
          <w:szCs w:val="24"/>
        </w:rPr>
        <w:t xml:space="preserve"> </w:t>
      </w:r>
      <w:r w:rsidR="00226C40" w:rsidRPr="004B7DFD">
        <w:rPr>
          <w:rFonts w:ascii="Times New Roman" w:hAnsi="Times New Roman"/>
          <w:b/>
          <w:bCs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7527F0" w:rsidRPr="004B7DFD" w:rsidRDefault="007527F0" w:rsidP="00226C4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2830"/>
        <w:gridCol w:w="2835"/>
        <w:gridCol w:w="3689"/>
      </w:tblGrid>
      <w:tr w:rsidR="0090798F" w:rsidRPr="004B7DFD" w:rsidTr="005F191F">
        <w:tc>
          <w:tcPr>
            <w:tcW w:w="2830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категории (группы) </w:t>
            </w:r>
            <w:r w:rsidRPr="004B7D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универсальных компетенций</w:t>
            </w:r>
          </w:p>
        </w:tc>
        <w:tc>
          <w:tcPr>
            <w:tcW w:w="2835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Код и наименование универсальной </w:t>
            </w:r>
            <w:r w:rsidRPr="004B7D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компетенции выпускника</w:t>
            </w: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Код и наименование индикатора достижения </w:t>
            </w:r>
            <w:r w:rsidRPr="004B7D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универсальной компетенции</w:t>
            </w:r>
          </w:p>
        </w:tc>
      </w:tr>
      <w:tr w:rsidR="00D136DB" w:rsidRPr="004B7DFD" w:rsidTr="00226C40">
        <w:trPr>
          <w:trHeight w:val="3741"/>
        </w:trPr>
        <w:tc>
          <w:tcPr>
            <w:tcW w:w="2830" w:type="dxa"/>
          </w:tcPr>
          <w:p w:rsidR="00D136DB" w:rsidRPr="004B7DFD" w:rsidRDefault="00D136DB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Системное и критическое мышление</w:t>
            </w:r>
          </w:p>
        </w:tc>
        <w:tc>
          <w:tcPr>
            <w:tcW w:w="2835" w:type="dxa"/>
          </w:tcPr>
          <w:p w:rsidR="00D136DB" w:rsidRPr="004B7DFD" w:rsidRDefault="00D136DB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689" w:type="dxa"/>
          </w:tcPr>
          <w:p w:rsidR="00D136DB" w:rsidRPr="004B7DFD" w:rsidRDefault="00D136DB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УК1.1 Анализирует задачу, выделяя этапы ее решения, действия по решению задачи.  </w:t>
            </w:r>
          </w:p>
          <w:p w:rsidR="00D136DB" w:rsidRPr="004B7DFD" w:rsidRDefault="00D136DB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УК1.2 Находит, выбирает и кри</w:t>
            </w:r>
            <w:r w:rsidR="00226C40" w:rsidRPr="004B7DFD">
              <w:rPr>
                <w:rFonts w:ascii="Times New Roman" w:hAnsi="Times New Roman"/>
                <w:sz w:val="24"/>
                <w:szCs w:val="24"/>
              </w:rPr>
              <w:t xml:space="preserve">тически анализирует информацию,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>необходимую для решен</w:t>
            </w:r>
            <w:r w:rsidR="00226C40" w:rsidRPr="004B7DFD"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>поставленной задачи.</w:t>
            </w:r>
          </w:p>
          <w:p w:rsidR="00D136DB" w:rsidRPr="004B7DFD" w:rsidRDefault="00D136DB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  <w:p w:rsidR="00D136DB" w:rsidRPr="004B7DFD" w:rsidRDefault="00226C40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УК1.4Грамотно, логично, аргументированно формирует </w:t>
            </w:r>
            <w:r w:rsidR="00D136DB" w:rsidRPr="004B7DFD">
              <w:rPr>
                <w:rFonts w:ascii="Times New Roman" w:hAnsi="Times New Roman"/>
                <w:sz w:val="24"/>
                <w:szCs w:val="24"/>
              </w:rPr>
              <w:t xml:space="preserve">собственные суждения и оценки.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6DB" w:rsidRPr="004B7DFD">
              <w:rPr>
                <w:rFonts w:ascii="Times New Roman" w:hAnsi="Times New Roman"/>
                <w:sz w:val="24"/>
                <w:szCs w:val="24"/>
              </w:rPr>
              <w:t>Отличает факты от мнений, интерпретаций, оценок в рассуждениях других участников деятельности.</w:t>
            </w:r>
          </w:p>
          <w:p w:rsidR="00D136DB" w:rsidRPr="004B7DFD" w:rsidRDefault="00D136DB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УК1.5 Определяет и оценивает практические последствия возможных вариантов решения задачи</w:t>
            </w:r>
          </w:p>
        </w:tc>
      </w:tr>
      <w:tr w:rsidR="0090798F" w:rsidRPr="004B7DFD" w:rsidTr="005F191F">
        <w:tc>
          <w:tcPr>
            <w:tcW w:w="2830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УК-2.  Способен определять круг задач в рамках поставленной цели и выбирать оптимальные 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УК2.1 Формулирует в рамках поставленной цели совокупность взаимосвязанных задач, обеспечивающих ее достижение. Определяет ожидаемые результаты решения поставленных задач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90798F" w:rsidRPr="004B7DFD" w:rsidTr="00226C40">
        <w:trPr>
          <w:trHeight w:val="684"/>
        </w:trPr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УК2.4 Публично представляет результаты решения задач исследования, проекта, деятельности</w:t>
            </w:r>
          </w:p>
        </w:tc>
      </w:tr>
      <w:tr w:rsidR="0090798F" w:rsidRPr="004B7DFD" w:rsidTr="005F191F">
        <w:tc>
          <w:tcPr>
            <w:tcW w:w="2830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Командная работа и лидерство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УК-3. Способен осуществлять социальное взаимодействие и реализовывать свою роль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в команде</w:t>
            </w: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УК3.1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УК3.2 Понимает особенности поведения разных групп людей, с которыми взаимодействует/ работает, учитывает их в своей деятельности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УК3.3 Способен устанавливать разные виды коммуникации (учебную, деловую, неформальную)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УК3.4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УК3.5 Эффективно взаимодействует с другими членами команды, в </w:t>
            </w:r>
            <w:proofErr w:type="spellStart"/>
            <w:r w:rsidRPr="004B7DF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B7DFD">
              <w:rPr>
                <w:rFonts w:ascii="Times New Roman" w:hAnsi="Times New Roman"/>
                <w:sz w:val="24"/>
                <w:szCs w:val="24"/>
              </w:rPr>
              <w:t>. участвует в обмене информацией, знаниями и опытом, в  презентации результатов работы команды</w:t>
            </w:r>
          </w:p>
        </w:tc>
      </w:tr>
      <w:tr w:rsidR="0090798F" w:rsidRPr="004B7DFD" w:rsidTr="005F191F">
        <w:tc>
          <w:tcPr>
            <w:tcW w:w="2830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B7DFD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4B7DFD">
              <w:rPr>
                <w:rFonts w:ascii="Times New Roman" w:hAnsi="Times New Roman"/>
                <w:sz w:val="24"/>
                <w:szCs w:val="24"/>
              </w:rPr>
              <w:t>) языке(ах)</w:t>
            </w: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УК4.2 Использует информационно- 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УК4.3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УК4.4 Умеет коммуникативно и культурно приемлемо вести устные деловые разговоры на государственном и иностранном (-ых) языках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УК4.5 Демонстрирует умение выполнять перевод академических текстов с иностранного (-ых) на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государственный язык</w:t>
            </w:r>
          </w:p>
        </w:tc>
      </w:tr>
      <w:tr w:rsidR="0090798F" w:rsidRPr="004B7DFD" w:rsidTr="005F191F">
        <w:tc>
          <w:tcPr>
            <w:tcW w:w="2830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Межкультурное взаимодействие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УК-5 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</w:tc>
      </w:tr>
      <w:tr w:rsidR="0090798F" w:rsidRPr="004B7DFD" w:rsidTr="00226C40">
        <w:trPr>
          <w:trHeight w:val="1401"/>
        </w:trPr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  <w:r w:rsidR="00226C40" w:rsidRPr="004B7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798F" w:rsidRPr="004B7DFD" w:rsidTr="005F191F">
        <w:tc>
          <w:tcPr>
            <w:tcW w:w="2830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Самоорганизация и саморазвитие (в том числе здоровье сбережение)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УК6.1 Применяет знание о своих ресурсах и их пределах (психофизиологических, личностных, ситуативных, временных и т.д.) для успешного выполнения порученной работы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УК6.4 Критически оценивает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УК6.5 Демонстрирует интерес к учебе и использует предоставляемые возможности для приобретения новых знаний и умений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90798F" w:rsidRPr="004B7DFD" w:rsidTr="00226C40">
        <w:trPr>
          <w:trHeight w:val="1278"/>
        </w:trPr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УК7.2 Использует основы физической культуры для осознанного выбора здоровье сберегающих технологий с учетом внутренних и внешних условий реализации конкретной профессиональной деятельности</w:t>
            </w:r>
          </w:p>
        </w:tc>
      </w:tr>
      <w:tr w:rsidR="0090798F" w:rsidRPr="004B7DFD" w:rsidTr="005F191F">
        <w:tc>
          <w:tcPr>
            <w:tcW w:w="2830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угрозе и возникновении чрезвычайных ситуаций и военных конфликтов</w:t>
            </w: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УК8.1 Обеспечивает безопасные и/или комфортные условия труда на рабочем месте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УК8.2 Выявляет и устраняет проблемы, связанные с нарушениями техники безопасности на рабочем месте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УК8.3 Осуществляет действия по предотвращению возникновения чрезвычайных ситуаций (природного и техногенного происхождения) на рабочем месте</w:t>
            </w:r>
          </w:p>
        </w:tc>
      </w:tr>
      <w:tr w:rsidR="0090798F" w:rsidRPr="004B7DFD" w:rsidTr="005F191F">
        <w:tc>
          <w:tcPr>
            <w:tcW w:w="2830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УК8.4 Принимает участие в спасательных и неотложных аварийно-восстановительных мероприятиях в случае    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возникновения чрезвычайных ситуаций</w:t>
            </w:r>
          </w:p>
        </w:tc>
      </w:tr>
      <w:tr w:rsidR="0090798F" w:rsidRPr="004B7DFD" w:rsidTr="005F191F">
        <w:tc>
          <w:tcPr>
            <w:tcW w:w="2830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Инклюзивная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2835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УК-9. Способен использовать базовые дефектологические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знания в социальной и профессиональной сферах</w:t>
            </w: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УК-9.1. Знает понятие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сферах.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УК-9.2. Умеет планировать и осуществлять профессиональную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с лицами с ограниченными возможностями здоровья и инвалидами.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УК-9.3.Владеет навыками взаимодействия в социальной и профессиональной сферах с лицами с ограниченными возможностями здоровья и инвалидами.</w:t>
            </w:r>
          </w:p>
        </w:tc>
      </w:tr>
      <w:tr w:rsidR="0090798F" w:rsidRPr="004B7DFD" w:rsidTr="005F191F">
        <w:tc>
          <w:tcPr>
            <w:tcW w:w="2830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Экономическая культура, в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том числе финансовая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грамотность</w:t>
            </w:r>
          </w:p>
        </w:tc>
        <w:tc>
          <w:tcPr>
            <w:tcW w:w="2835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УК-10. Способен принимать обоснованные экономические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решения в различных областях жизнедеятельности</w:t>
            </w: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УК-10.</w:t>
            </w:r>
            <w:r w:rsidR="00226C40" w:rsidRPr="004B7DFD">
              <w:rPr>
                <w:rFonts w:ascii="Times New Roman" w:hAnsi="Times New Roman"/>
                <w:sz w:val="24"/>
                <w:szCs w:val="24"/>
              </w:rPr>
              <w:t>1. Знать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 xml:space="preserve">: основные законы и закономерности функционирования экономики; 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основы экономической теории, необходимые для решения профессиональных и социальных задач.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7DFD">
              <w:rPr>
                <w:rFonts w:ascii="Times New Roman" w:hAnsi="Times New Roman"/>
                <w:sz w:val="24"/>
                <w:szCs w:val="24"/>
              </w:rPr>
              <w:t>УК.-</w:t>
            </w:r>
            <w:proofErr w:type="gramEnd"/>
            <w:r w:rsidRPr="004B7DFD">
              <w:rPr>
                <w:rFonts w:ascii="Times New Roman" w:hAnsi="Times New Roman"/>
                <w:sz w:val="24"/>
                <w:szCs w:val="24"/>
              </w:rPr>
              <w:t>10.2.применять экономические знания при выполнении практических задач;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принимать обоснованные экономические решения в различных областях жизнедеятельности.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УК.-10.3.способностью использовать основные положения и методы экономических наук при решении социальных и профессиональных задач.</w:t>
            </w:r>
          </w:p>
        </w:tc>
      </w:tr>
      <w:tr w:rsidR="0090798F" w:rsidRPr="004B7DFD" w:rsidTr="005F191F">
        <w:tc>
          <w:tcPr>
            <w:tcW w:w="2830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2835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</w:t>
            </w:r>
            <w:r w:rsidR="00226C40" w:rsidRPr="004B7DFD">
              <w:rPr>
                <w:rFonts w:ascii="Times New Roman" w:hAnsi="Times New Roman"/>
                <w:sz w:val="24"/>
                <w:szCs w:val="24"/>
              </w:rPr>
              <w:t>11. Способен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формировать нетерпимое отношение к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коррупционному поведению</w:t>
            </w:r>
          </w:p>
        </w:tc>
        <w:tc>
          <w:tcPr>
            <w:tcW w:w="3689" w:type="dxa"/>
          </w:tcPr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УК-11.1. Знать: сущность коррупционного поведения и его взаимосвязь с социальными, экономическими, политическими и иными условиями.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УК-11.2. Уметь: анализировать, толковать и правильно применять правовые нормы о противодействии коррупционному поведению.</w:t>
            </w:r>
          </w:p>
          <w:p w:rsidR="0090798F" w:rsidRPr="004B7DFD" w:rsidRDefault="0090798F" w:rsidP="00226C4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УК-11.3. Владеть (иметь опыт): навыками работы с законодательными и другими нормативными правовыми актами.</w:t>
            </w:r>
          </w:p>
        </w:tc>
      </w:tr>
    </w:tbl>
    <w:p w:rsidR="0090798F" w:rsidRPr="004B7DFD" w:rsidRDefault="0090798F" w:rsidP="00226C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98F" w:rsidRPr="004B7DFD" w:rsidRDefault="003D1DCE" w:rsidP="0090798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B7DFD">
        <w:rPr>
          <w:rFonts w:ascii="Times New Roman" w:hAnsi="Times New Roman"/>
          <w:b/>
          <w:sz w:val="24"/>
          <w:szCs w:val="24"/>
          <w:lang w:eastAsia="ru-RU"/>
        </w:rPr>
        <w:t>3.</w:t>
      </w:r>
      <w:r w:rsidR="004C6FDC" w:rsidRPr="004B7DFD">
        <w:rPr>
          <w:rFonts w:ascii="Times New Roman" w:hAnsi="Times New Roman"/>
          <w:b/>
          <w:sz w:val="24"/>
          <w:szCs w:val="24"/>
          <w:lang w:eastAsia="ru-RU"/>
        </w:rPr>
        <w:t>2. Общепрофессиональные</w:t>
      </w:r>
      <w:r w:rsidR="0090798F" w:rsidRPr="004B7DFD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компетенции и индикаторы их достижения</w:t>
      </w:r>
    </w:p>
    <w:p w:rsidR="0090798F" w:rsidRPr="004B7DFD" w:rsidRDefault="0090798F" w:rsidP="0090798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2867"/>
        <w:gridCol w:w="2834"/>
        <w:gridCol w:w="3653"/>
      </w:tblGrid>
      <w:tr w:rsidR="0090798F" w:rsidRPr="004B7DFD" w:rsidTr="005F191F">
        <w:tc>
          <w:tcPr>
            <w:tcW w:w="2830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2835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90798F" w:rsidRPr="004B7DFD" w:rsidTr="005F191F">
        <w:trPr>
          <w:trHeight w:val="649"/>
        </w:trPr>
        <w:tc>
          <w:tcPr>
            <w:tcW w:w="2830" w:type="dxa"/>
            <w:vMerge w:val="restart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исследование 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ОПК-1. Способен осуществлять научное исследование в сфере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профессиональной деятельности на основе современной методологии</w:t>
            </w: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ОПК-1.1. Знает приоритетные направления развития системы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образования Российской Федерации, законы и иные нормативные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правовые акты, регламентирующие деятельность в сфере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образования в Российской Федерации, профессиональный кодекс психолога</w:t>
            </w:r>
          </w:p>
        </w:tc>
      </w:tr>
      <w:tr w:rsidR="0090798F" w:rsidRPr="004B7DFD" w:rsidTr="005F191F">
        <w:trPr>
          <w:trHeight w:val="649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ОПК-1.2. Умеет применять основные нормативно-правовые акты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в сфере образования и профессиональной деятельности с учетом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норм профессиональной этики, выявлять актуальные проблемы в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сфере образования с целью выполнения научного исследования</w:t>
            </w:r>
          </w:p>
        </w:tc>
      </w:tr>
      <w:tr w:rsidR="0090798F" w:rsidRPr="004B7DFD" w:rsidTr="005F191F">
        <w:trPr>
          <w:trHeight w:val="649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ОПК-1.3. Владеет действиями (навыками) по соблюдению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правовых, нравственных и этических норм, требований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профессиональной этики в условиях реальных педагогических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ситуаций; действиями (навыками) по осуществлению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профессиональной деятельности в соответствии с требованиями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федеральных государственных образовательных стандартов всех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уровней образования</w:t>
            </w:r>
          </w:p>
        </w:tc>
      </w:tr>
      <w:tr w:rsidR="0090798F" w:rsidRPr="004B7DFD" w:rsidTr="00226C40">
        <w:trPr>
          <w:trHeight w:val="8781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ОПК-2. Способен применять методы сбора, анализа 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интерпретации эмпирических данных в соответствии с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поставленной задачей, оценивать достоверность эмпирических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данных и обоснованность выводов научных исследований</w:t>
            </w: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ОПК-2.1. Знает содержание основных нормативных документов,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необходимых для проектирования образовательной программы (ОП); сущность и методы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</w:t>
            </w:r>
            <w:r w:rsidR="004C6FDC" w:rsidRPr="004B7DFD">
              <w:rPr>
                <w:rFonts w:ascii="Times New Roman" w:hAnsi="Times New Roman"/>
                <w:sz w:val="24"/>
                <w:szCs w:val="24"/>
              </w:rPr>
              <w:t>особенностей,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обучающихся;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сущность педагогического проектирования; структуру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образовательной программы и требования к ней; виды и функции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научно-методического обеспечения современного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образовательного процесса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ОПК-2.2. Умеет учитывать различные контексты, в которых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протекают процессы обучения, воспитания и социализации при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проектировании основной общеобразовательной программы (ООП); использовать методы педагогической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диагностики; осуществлять проектную деятельность по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разработке ОП; проектировать отдельные структурные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компоненты ООП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ОПК-2.3. Владеет опытом выявления различных контекстов, в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которых протекают процессы обучения, воспитания 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социализации; опытом использования методов диагностики</w:t>
            </w:r>
          </w:p>
          <w:p w:rsidR="0090798F" w:rsidRPr="004B7DFD" w:rsidRDefault="00836219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особенностей,</w:t>
            </w:r>
            <w:r w:rsidR="0090798F" w:rsidRPr="004B7DFD">
              <w:rPr>
                <w:rFonts w:ascii="Times New Roman" w:hAnsi="Times New Roman"/>
                <w:sz w:val="24"/>
                <w:szCs w:val="24"/>
              </w:rPr>
              <w:t xml:space="preserve"> учащихся в практике; способами проектной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деятельности в образовании; опытом участия в проектировании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</w:tr>
      <w:tr w:rsidR="0090798F" w:rsidRPr="004B7DFD" w:rsidTr="005F191F">
        <w:trPr>
          <w:trHeight w:val="276"/>
        </w:trPr>
        <w:tc>
          <w:tcPr>
            <w:tcW w:w="2830" w:type="dxa"/>
            <w:vMerge w:val="restart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Психологическая диагностика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ОПК-3. Способен выбирать адекватные, надежные и валидные методы количественной и качественной психологической</w:t>
            </w:r>
          </w:p>
          <w:p w:rsidR="0090798F" w:rsidRPr="004B7DFD" w:rsidRDefault="0090798F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оценки, организовывать сбор данных для решения задач</w:t>
            </w:r>
          </w:p>
          <w:p w:rsidR="0090798F" w:rsidRPr="004B7DFD" w:rsidRDefault="0090798F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психодиагностики в заданной области исследований и практики</w:t>
            </w: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ОПК-3.1. Знает основы применения научно обоснованных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подходов и валидных способов количественной и качественной диагностики и оценки для решения научных, прикладных 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экспертных задач, в том числе с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особыми образовательными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потребностями; основные приемы и типологию технологий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индивидуализации обучения</w:t>
            </w:r>
          </w:p>
        </w:tc>
      </w:tr>
      <w:tr w:rsidR="0090798F" w:rsidRPr="004B7DFD" w:rsidTr="005F191F">
        <w:trPr>
          <w:trHeight w:val="990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ОПК-3.2. Умеет соотносить методы количественной 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качественной диагностики с поставленными задачами, в том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числе с индивидуальными образовательными потребностями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обучающихся на соответствующем уровне образования</w:t>
            </w:r>
          </w:p>
        </w:tc>
      </w:tr>
      <w:tr w:rsidR="0090798F" w:rsidRPr="004B7DFD" w:rsidTr="00226C40">
        <w:trPr>
          <w:trHeight w:val="418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ОПК-3.3. Владеет анализом количественной и качественной</w:t>
            </w:r>
          </w:p>
          <w:p w:rsidR="0090798F" w:rsidRPr="004B7DFD" w:rsidRDefault="0090798F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диагностики и оценкой решения научных, прикладных и</w:t>
            </w:r>
          </w:p>
          <w:p w:rsidR="0090798F" w:rsidRPr="004B7DFD" w:rsidRDefault="0090798F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экспертных задач</w:t>
            </w:r>
          </w:p>
        </w:tc>
      </w:tr>
      <w:tr w:rsidR="0090798F" w:rsidRPr="004B7DFD" w:rsidTr="005F191F">
        <w:trPr>
          <w:trHeight w:val="69"/>
        </w:trPr>
        <w:tc>
          <w:tcPr>
            <w:tcW w:w="2830" w:type="dxa"/>
            <w:vMerge w:val="restart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Психологическое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вмешательство (развитие,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коррекция, реабилитация)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ОПК-4. Способен использовать основные формы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психологической помощи для решения конкретной проблемы отдельных лиц, групп населения и (или) организаций, в том числе лицам с ограниченными возможностями здоровья и при организации инклюзивного образования</w:t>
            </w: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ОПК-4.1. Знает принципы организации контроля и оценивания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образовательных результатов обучающихся, разработки программ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мониторинга; специальные технологии и методы, позволяющие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разрабатывать и реализовывать программы преодоления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трудностей в обучении</w:t>
            </w:r>
          </w:p>
        </w:tc>
      </w:tr>
      <w:tr w:rsidR="0090798F" w:rsidRPr="004B7DFD" w:rsidTr="005F191F">
        <w:trPr>
          <w:trHeight w:val="69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 4.2. Умеет применять инструментарий и методы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диагностики и оценки показателей уровня и динамики развития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обучающихся; проводить педагогическую диагностику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трудностей в обучении</w:t>
            </w:r>
          </w:p>
        </w:tc>
      </w:tr>
      <w:tr w:rsidR="0090798F" w:rsidRPr="004B7DFD" w:rsidTr="005F191F">
        <w:trPr>
          <w:trHeight w:val="69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 4.3. Владеет действиями (навыками) применения методов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контроля и оценки образовательных результатов обучающихся,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программ мониторинга образовательных результатов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обучающихся, оценки результатов их применения.</w:t>
            </w:r>
          </w:p>
        </w:tc>
      </w:tr>
      <w:tr w:rsidR="003A5E03" w:rsidRPr="004B7DFD" w:rsidTr="00D67695">
        <w:trPr>
          <w:trHeight w:val="2969"/>
        </w:trPr>
        <w:tc>
          <w:tcPr>
            <w:tcW w:w="2830" w:type="dxa"/>
            <w:tcBorders>
              <w:bottom w:val="single" w:sz="4" w:space="0" w:color="auto"/>
            </w:tcBorders>
          </w:tcPr>
          <w:p w:rsidR="003A5E03" w:rsidRPr="004B7DFD" w:rsidRDefault="003A5E03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5E03" w:rsidRPr="004B7DFD" w:rsidRDefault="003A5E03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ОПК-5. Способен выполнять организационную и техническую</w:t>
            </w:r>
          </w:p>
          <w:p w:rsidR="003A5E03" w:rsidRPr="004B7DFD" w:rsidRDefault="003A5E03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работу в реализации конкретных мероприятий</w:t>
            </w:r>
          </w:p>
          <w:p w:rsidR="003A5E03" w:rsidRPr="004B7DFD" w:rsidRDefault="003A5E03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профилактического, развивающего, коррекционного или</w:t>
            </w:r>
          </w:p>
          <w:p w:rsidR="003A5E03" w:rsidRPr="004B7DFD" w:rsidRDefault="003A5E03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реабилитационного характера</w:t>
            </w:r>
          </w:p>
        </w:tc>
        <w:tc>
          <w:tcPr>
            <w:tcW w:w="3689" w:type="dxa"/>
            <w:vMerge w:val="restart"/>
            <w:tcBorders>
              <w:bottom w:val="single" w:sz="4" w:space="0" w:color="auto"/>
            </w:tcBorders>
          </w:tcPr>
          <w:p w:rsidR="003A5E03" w:rsidRPr="004B7DFD" w:rsidRDefault="003A5E03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 5.1. Знает принципы и подходы организации профилактических, развивающих, коррекционных и реабилитационных мероприятий</w:t>
            </w:r>
          </w:p>
          <w:p w:rsidR="003A5E03" w:rsidRPr="004B7DFD" w:rsidRDefault="003A5E03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ОПК 5.2. Умеет применять технологии организации </w:t>
            </w:r>
            <w:r w:rsidR="00226C40" w:rsidRPr="004B7DFD">
              <w:rPr>
                <w:rFonts w:ascii="Times New Roman" w:hAnsi="Times New Roman"/>
                <w:sz w:val="24"/>
                <w:szCs w:val="24"/>
              </w:rPr>
              <w:t>работы,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направленной на реализацию профилактических, развивающих, коррекционных и реабилитационных мероприятий.</w:t>
            </w:r>
          </w:p>
          <w:p w:rsidR="00226C40" w:rsidRPr="004B7DFD" w:rsidRDefault="00226C40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5E03" w:rsidRPr="004B7DFD" w:rsidRDefault="00226C40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</w:t>
            </w:r>
            <w:r w:rsidR="003A5E03" w:rsidRPr="004B7DFD">
              <w:rPr>
                <w:rFonts w:ascii="Times New Roman" w:hAnsi="Times New Roman"/>
                <w:sz w:val="24"/>
                <w:szCs w:val="24"/>
              </w:rPr>
              <w:t xml:space="preserve">5.3. Владеет навыками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>организации профилактических</w:t>
            </w:r>
            <w:r w:rsidR="003A5E03" w:rsidRPr="004B7DFD">
              <w:rPr>
                <w:rFonts w:ascii="Times New Roman" w:hAnsi="Times New Roman"/>
                <w:sz w:val="24"/>
                <w:szCs w:val="24"/>
              </w:rPr>
              <w:t>, развивающих, коррекционных и реабилитационных мероприятий.</w:t>
            </w:r>
          </w:p>
          <w:p w:rsidR="00226C40" w:rsidRPr="004B7DFD" w:rsidRDefault="00226C40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ОПК-6.1. Знает алгоритмы организации и проведения</w:t>
            </w: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просветительской и психолого-профилактической деятельности</w:t>
            </w: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среди различных категорий населения с целью повышения</w:t>
            </w: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психологической культуры общества и понимания роли</w:t>
            </w: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психологии в решении социально- и индивидуально значимых</w:t>
            </w: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задач в сфере охраны здоровья и смежных с ней областей</w:t>
            </w:r>
          </w:p>
          <w:p w:rsidR="00226C40" w:rsidRPr="004B7DFD" w:rsidRDefault="00226C40" w:rsidP="009E47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ОПК-6.2. Умеет использовать особенности образовательной</w:t>
            </w: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среды учреждения для реализации просветительской и психолого-профилактической деятельности среди различных категорий</w:t>
            </w: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ОПК-6.3. Владеет технологиями повышения психологической</w:t>
            </w: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культуры общества и понимания роли психологии в решении</w:t>
            </w:r>
          </w:p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социально- и индивидуально значимых задач в сфере охраны</w:t>
            </w:r>
          </w:p>
          <w:p w:rsidR="00226C40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здоровья и смежных с ней областей</w:t>
            </w:r>
          </w:p>
          <w:p w:rsidR="003A5E03" w:rsidRPr="004B7DFD" w:rsidRDefault="003A5E03" w:rsidP="00226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E03" w:rsidRPr="004B7DFD" w:rsidTr="00794C06">
        <w:trPr>
          <w:trHeight w:val="3407"/>
        </w:trPr>
        <w:tc>
          <w:tcPr>
            <w:tcW w:w="2830" w:type="dxa"/>
            <w:tcBorders>
              <w:bottom w:val="single" w:sz="4" w:space="0" w:color="auto"/>
            </w:tcBorders>
          </w:tcPr>
          <w:p w:rsidR="003A5E03" w:rsidRPr="004B7DFD" w:rsidRDefault="003A5E03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5E03" w:rsidRPr="004B7DFD" w:rsidRDefault="003A5E03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ОПК-6. Способен оценивать и удовлетворять потребности и</w:t>
            </w:r>
          </w:p>
          <w:p w:rsidR="003A5E03" w:rsidRPr="004B7DFD" w:rsidRDefault="003A5E03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запросы целевой аудитории для стимулирования интереса к психологическим знаниям, практике и услугам</w:t>
            </w:r>
          </w:p>
        </w:tc>
        <w:tc>
          <w:tcPr>
            <w:tcW w:w="3689" w:type="dxa"/>
            <w:vMerge/>
            <w:tcBorders>
              <w:bottom w:val="single" w:sz="4" w:space="0" w:color="auto"/>
            </w:tcBorders>
          </w:tcPr>
          <w:p w:rsidR="003A5E03" w:rsidRPr="004B7DFD" w:rsidRDefault="003A5E03" w:rsidP="009E47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98F" w:rsidRPr="004B7DFD" w:rsidTr="005F191F">
        <w:trPr>
          <w:trHeight w:val="496"/>
        </w:trPr>
        <w:tc>
          <w:tcPr>
            <w:tcW w:w="2830" w:type="dxa"/>
            <w:vMerge w:val="restart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Супервизия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ОПК-7. Способен поддерживать уровень профессиональной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компетенции, в том числе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за счет понимания и готовности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работать под </w:t>
            </w:r>
            <w:proofErr w:type="spellStart"/>
            <w:r w:rsidRPr="004B7DFD">
              <w:rPr>
                <w:rFonts w:ascii="Times New Roman" w:hAnsi="Times New Roman"/>
                <w:sz w:val="24"/>
                <w:szCs w:val="24"/>
              </w:rPr>
              <w:t>супервизией</w:t>
            </w:r>
            <w:proofErr w:type="spellEnd"/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ОПК-7.1. Знает основные модели и методы </w:t>
            </w:r>
            <w:proofErr w:type="spellStart"/>
            <w:r w:rsidRPr="004B7DFD">
              <w:rPr>
                <w:rFonts w:ascii="Times New Roman" w:hAnsi="Times New Roman"/>
                <w:sz w:val="24"/>
                <w:szCs w:val="24"/>
              </w:rPr>
              <w:t>супервизии</w:t>
            </w:r>
            <w:proofErr w:type="spellEnd"/>
            <w:r w:rsidRPr="004B7DFD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контроля и совершенствования профессиональной деятельности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психолога в сфере психологии здоровья.</w:t>
            </w:r>
          </w:p>
        </w:tc>
      </w:tr>
      <w:tr w:rsidR="0090798F" w:rsidRPr="004B7DFD" w:rsidTr="005F191F">
        <w:trPr>
          <w:trHeight w:val="495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ОПК-7.2. Умеет использовать современные специальные научные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и практические знания для контроля и совершенствования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профессиональной деятельности.</w:t>
            </w:r>
          </w:p>
        </w:tc>
      </w:tr>
      <w:tr w:rsidR="0090798F" w:rsidRPr="004B7DFD" w:rsidTr="005F191F">
        <w:trPr>
          <w:trHeight w:val="495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ОПК-7.3. Владеет методами, формами и средствами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совершенствования профессиональной деятельности психолога.</w:t>
            </w:r>
          </w:p>
        </w:tc>
      </w:tr>
      <w:tr w:rsidR="0090798F" w:rsidRPr="004B7DFD" w:rsidTr="005F191F">
        <w:trPr>
          <w:trHeight w:val="69"/>
        </w:trPr>
        <w:tc>
          <w:tcPr>
            <w:tcW w:w="2830" w:type="dxa"/>
            <w:vMerge w:val="restart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Администрирование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(организация и управление)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ОПК-8. Способен выполнять свои профессиональные функции в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организациях разного типа, осознанно соблюдая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организационные политики и процедуры</w:t>
            </w: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ОПК-8.1. Знает основные функции управления психологической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практикой, особенности педагогической деятельности; требования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 субъектам психолого-педагогической деятельности; результаты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научных исследований в сфере «Психологии здоровья».</w:t>
            </w:r>
          </w:p>
        </w:tc>
      </w:tr>
      <w:tr w:rsidR="0090798F" w:rsidRPr="004B7DFD" w:rsidTr="005F191F">
        <w:trPr>
          <w:trHeight w:val="69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ОПК-8.2. Умеет использовать современные специальные научно-практические знания и результаты исследований в психологии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здоровья.</w:t>
            </w:r>
          </w:p>
        </w:tc>
      </w:tr>
      <w:tr w:rsidR="0090798F" w:rsidRPr="004B7DFD" w:rsidTr="005F191F">
        <w:trPr>
          <w:trHeight w:val="69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ОПК-8.3. Владеет методами, формами и средствами психолого-педагогической деятельности; осуществляет их выбор в</w:t>
            </w:r>
          </w:p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зависимости от контекста профессиональной деятельности с учетом результатов научных исследований в сфере «Психологии здоровья».</w:t>
            </w:r>
          </w:p>
        </w:tc>
      </w:tr>
      <w:tr w:rsidR="0090798F" w:rsidRPr="004B7DFD" w:rsidTr="005F191F">
        <w:trPr>
          <w:trHeight w:val="636"/>
        </w:trPr>
        <w:tc>
          <w:tcPr>
            <w:tcW w:w="2830" w:type="dxa"/>
            <w:vMerge w:val="restart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7DF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Информационно</w:t>
            </w:r>
            <w:r w:rsidRPr="004B7DF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коммуникационные</w:t>
            </w:r>
            <w:proofErr w:type="spellEnd"/>
            <w:r w:rsidRPr="004B7DF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технологии для профессиональной деятельности</w:t>
            </w:r>
          </w:p>
        </w:tc>
        <w:tc>
          <w:tcPr>
            <w:tcW w:w="2835" w:type="dxa"/>
            <w:vMerge w:val="restart"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ОПК-9.1</w:t>
            </w: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 xml:space="preserve"> Знает: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базовые определения информатики, основные и составные структуры данных, используемые в компьютерных технологиях; основы организации современных ЭВМ и их общие характеристики, тенденции развития устройств компьютера и компьютерных сетей, принципы организации использования средств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вычислительной техники ;</w:t>
            </w:r>
          </w:p>
        </w:tc>
      </w:tr>
      <w:tr w:rsidR="0090798F" w:rsidRPr="004B7DFD" w:rsidTr="005F191F">
        <w:trPr>
          <w:trHeight w:val="876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ОПК-9.2</w:t>
            </w: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 xml:space="preserve"> Умеет: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работать на персональном компьютере в среде,  понимать принципы современных </w:t>
            </w:r>
            <w:r w:rsidRPr="004B7DF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информационных технологий и использовать их для решения задач профессиональной деятельности.</w:t>
            </w:r>
          </w:p>
        </w:tc>
      </w:tr>
      <w:tr w:rsidR="0090798F" w:rsidRPr="004B7DFD" w:rsidTr="005F191F">
        <w:trPr>
          <w:trHeight w:val="672"/>
        </w:trPr>
        <w:tc>
          <w:tcPr>
            <w:tcW w:w="2830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vMerge/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F" w:rsidRPr="004B7DFD" w:rsidRDefault="0090798F" w:rsidP="009E47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ОПК-9.2</w:t>
            </w: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 xml:space="preserve"> Владеет: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навыками анализа личной практики современным тенденциям в сфере образования; - навыками проектирования учебной среды с использованием ИКТ,</w:t>
            </w:r>
            <w:r w:rsidRPr="004B7DF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для решения задач профессиональной деятельности</w:t>
            </w:r>
          </w:p>
        </w:tc>
      </w:tr>
    </w:tbl>
    <w:p w:rsidR="0090798F" w:rsidRPr="004B7DFD" w:rsidRDefault="0090798F" w:rsidP="0090798F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01035" w:rsidRPr="004B7DFD" w:rsidRDefault="003D1DCE" w:rsidP="0090798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7DFD">
        <w:rPr>
          <w:rFonts w:ascii="Times New Roman" w:hAnsi="Times New Roman"/>
          <w:b/>
          <w:sz w:val="24"/>
          <w:szCs w:val="24"/>
        </w:rPr>
        <w:t>3.3.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  <w:t xml:space="preserve"> Профессиональные компетенции выпускников и индикаторы их достижения, определенные разработчиком </w:t>
      </w:r>
      <w:r w:rsidR="004B7DFD" w:rsidRPr="004B7DFD"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  <w:t>АОП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  <w:t xml:space="preserve"> и рекомендуемые организациям при разработке </w:t>
      </w:r>
      <w:r w:rsidR="004B7DFD" w:rsidRPr="004B7DFD"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  <w:t>АОП</w:t>
      </w:r>
    </w:p>
    <w:p w:rsidR="00201035" w:rsidRPr="004B7DFD" w:rsidRDefault="00201035" w:rsidP="0020103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B7DFD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Университетом самостоятельно на основе профессиональных стандартов, соответствующих профессиональной деятельности выпускников, из числа указанных в приложении к ФГОС ВО,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(http://profstandart.rosmintrud.ru). Выпускник, освоивший программу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 xml:space="preserve">, должен обладать профессиональными компетенциями, соответствующими типам задач (задачам) профессиональной деятельности, на который (которые) ориентирована программа </w:t>
      </w:r>
      <w:proofErr w:type="spellStart"/>
      <w:r w:rsidRPr="004B7DFD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</w:rPr>
        <w:t>:</w:t>
      </w:r>
    </w:p>
    <w:p w:rsidR="00C82A54" w:rsidRPr="004B7DFD" w:rsidRDefault="00C82A54" w:rsidP="0020103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2"/>
        <w:gridCol w:w="2178"/>
        <w:gridCol w:w="2639"/>
        <w:gridCol w:w="2256"/>
      </w:tblGrid>
      <w:tr w:rsidR="00C82A54" w:rsidRPr="004B7DFD" w:rsidTr="00916361">
        <w:trPr>
          <w:trHeight w:val="1299"/>
        </w:trPr>
        <w:tc>
          <w:tcPr>
            <w:tcW w:w="2789" w:type="dxa"/>
          </w:tcPr>
          <w:p w:rsidR="00C82A54" w:rsidRPr="004B7DFD" w:rsidRDefault="00C82A54" w:rsidP="00C82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b/>
                <w:sz w:val="24"/>
                <w:szCs w:val="24"/>
              </w:rPr>
              <w:t>Тип задач профессиональной деятельности</w:t>
            </w:r>
          </w:p>
        </w:tc>
        <w:tc>
          <w:tcPr>
            <w:tcW w:w="1902" w:type="dxa"/>
          </w:tcPr>
          <w:p w:rsidR="00C82A54" w:rsidRPr="004B7DFD" w:rsidRDefault="00C82A54" w:rsidP="00C82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334" w:type="dxa"/>
          </w:tcPr>
          <w:p w:rsidR="00C82A54" w:rsidRPr="004B7DFD" w:rsidRDefault="00C82A54" w:rsidP="00C82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b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319" w:type="dxa"/>
          </w:tcPr>
          <w:p w:rsidR="00C82A54" w:rsidRPr="004B7DFD" w:rsidRDefault="00C82A54" w:rsidP="00C82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Код и наименование индикатора достижения профессиональной компетенции</w:t>
            </w:r>
          </w:p>
        </w:tc>
      </w:tr>
      <w:tr w:rsidR="00936AC2" w:rsidRPr="004B7DFD" w:rsidTr="00E3509A">
        <w:tc>
          <w:tcPr>
            <w:tcW w:w="9344" w:type="dxa"/>
            <w:gridSpan w:val="4"/>
          </w:tcPr>
          <w:p w:rsidR="00936AC2" w:rsidRPr="004B7DFD" w:rsidRDefault="00936AC2" w:rsidP="00C82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 xml:space="preserve">Научно-исследовательский: </w:t>
            </w:r>
          </w:p>
        </w:tc>
      </w:tr>
      <w:tr w:rsidR="00936AC2" w:rsidRPr="004B7DFD" w:rsidTr="00916361">
        <w:tc>
          <w:tcPr>
            <w:tcW w:w="2789" w:type="dxa"/>
          </w:tcPr>
          <w:p w:rsidR="00936AC2" w:rsidRPr="004B7DFD" w:rsidRDefault="00936AC2" w:rsidP="00936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Использование психолого- педагогических технологий в профессиональной деятельности, необходимых для индивидуализации обучения, развития, воспитания, в том </w:t>
            </w:r>
            <w:r w:rsidRPr="004B7DF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числе, обучающихся с особыми образовательными потребностями:</w:t>
            </w:r>
          </w:p>
          <w:p w:rsidR="00936AC2" w:rsidRPr="004B7DFD" w:rsidRDefault="00936AC2" w:rsidP="00936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 психолого-педагогическое сопровождение реализации образовательных программ; </w:t>
            </w:r>
          </w:p>
          <w:p w:rsidR="00936AC2" w:rsidRPr="004B7DFD" w:rsidRDefault="00936AC2" w:rsidP="00936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‒психологическое консультирование; </w:t>
            </w:r>
          </w:p>
          <w:p w:rsidR="00936AC2" w:rsidRPr="004B7DFD" w:rsidRDefault="00936AC2" w:rsidP="00936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 коррекционно-развивающая работа; </w:t>
            </w:r>
          </w:p>
          <w:p w:rsidR="00936AC2" w:rsidRPr="004B7DFD" w:rsidRDefault="00936AC2" w:rsidP="00936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 психодиагностика; </w:t>
            </w:r>
          </w:p>
          <w:p w:rsidR="00936AC2" w:rsidRPr="004B7DFD" w:rsidRDefault="00936AC2" w:rsidP="00936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‒психологическое просвещение; </w:t>
            </w:r>
          </w:p>
          <w:p w:rsidR="00936AC2" w:rsidRPr="004B7DFD" w:rsidRDefault="00936AC2" w:rsidP="00936AC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‒ </w:t>
            </w:r>
            <w:proofErr w:type="spellStart"/>
            <w:r w:rsidRPr="004B7DFD">
              <w:rPr>
                <w:rFonts w:ascii="Times New Roman" w:eastAsia="Calibri" w:hAnsi="Times New Roman"/>
                <w:sz w:val="24"/>
                <w:szCs w:val="24"/>
              </w:rPr>
              <w:t>психопрофилактика</w:t>
            </w:r>
            <w:proofErr w:type="spellEnd"/>
            <w:r w:rsidRPr="004B7DFD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936AC2" w:rsidRPr="004B7DFD" w:rsidRDefault="00936AC2" w:rsidP="00936AC2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- </w:t>
            </w:r>
            <w:r w:rsidRPr="004B7DFD">
              <w:rPr>
                <w:rFonts w:ascii="Times New Roman" w:eastAsia="Calibri" w:hAnsi="Times New Roman"/>
                <w:sz w:val="24"/>
                <w:szCs w:val="24"/>
              </w:rPr>
              <w:t>прикладная научно- исследовательская деятельность.</w:t>
            </w:r>
          </w:p>
        </w:tc>
        <w:tc>
          <w:tcPr>
            <w:tcW w:w="1902" w:type="dxa"/>
          </w:tcPr>
          <w:p w:rsidR="00936AC2" w:rsidRPr="004B7DFD" w:rsidRDefault="00936AC2" w:rsidP="0093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Психолого- педагогические технологии, образовательный процесс; сопровождение развития, образования и воспитания учащихся в сфере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образования.</w:t>
            </w:r>
          </w:p>
        </w:tc>
        <w:tc>
          <w:tcPr>
            <w:tcW w:w="2334" w:type="dxa"/>
          </w:tcPr>
          <w:p w:rsidR="00936AC2" w:rsidRPr="004B7DFD" w:rsidRDefault="00936AC2" w:rsidP="00936AC2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ПК -1 способностью к участию в проведении психологических исследований на основе применения общепрофессиональных знаний и умений в различных научных и научно-практических областях психологии</w:t>
            </w:r>
          </w:p>
        </w:tc>
        <w:tc>
          <w:tcPr>
            <w:tcW w:w="2319" w:type="dxa"/>
          </w:tcPr>
          <w:p w:rsidR="00936AC2" w:rsidRPr="004B7DFD" w:rsidRDefault="00936AC2" w:rsidP="0093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ПК 1.1. Знает: естественнонаучные и гуманитарные основания психологической науки, основные теоретические направления отечественной и зарубежной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психологии, методологические принципы и методы проведения научного исследования в области психологии, критерии оценки методического инструментария и достоверности получаемых выводов</w:t>
            </w:r>
            <w:r w:rsidR="00916361" w:rsidRPr="004B7D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6361" w:rsidRPr="004B7DFD" w:rsidRDefault="00916361" w:rsidP="0093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6361" w:rsidRPr="004B7DFD" w:rsidRDefault="00916361" w:rsidP="0093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ПК1.2. Умеет: анализировать научную психологическую литературу, оценивать возможности исследовательских методик, обосновывать выводы исследования.</w:t>
            </w:r>
          </w:p>
          <w:p w:rsidR="00916361" w:rsidRPr="004B7DFD" w:rsidRDefault="00916361" w:rsidP="0093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6361" w:rsidRPr="004B7DFD" w:rsidRDefault="00916361" w:rsidP="0093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6361" w:rsidRPr="004B7DFD" w:rsidRDefault="00916361" w:rsidP="0093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6361" w:rsidRPr="004B7DFD" w:rsidRDefault="00916361" w:rsidP="0093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ПК1.3 Владеет: умениями анализа психологических проблем в образовательном процессе и взаимодействии его участников, соотнесения обнаруженных фактов с теоретическими научными знаниями; умениями планирования и проведения прикладного психологического исследования, приемами обработки,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интерпретации и представления результатов исследования субъектам образовательного процесса.</w:t>
            </w:r>
          </w:p>
        </w:tc>
      </w:tr>
      <w:tr w:rsidR="00C82A54" w:rsidRPr="004B7DFD" w:rsidTr="00916361">
        <w:trPr>
          <w:trHeight w:val="233"/>
        </w:trPr>
        <w:tc>
          <w:tcPr>
            <w:tcW w:w="9344" w:type="dxa"/>
            <w:gridSpan w:val="4"/>
          </w:tcPr>
          <w:p w:rsidR="00C82A54" w:rsidRPr="004B7DFD" w:rsidRDefault="00C82A54" w:rsidP="00916361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                             Тип задач профессиональной деятельности:</w:t>
            </w:r>
            <w:r w:rsidR="00916361" w:rsidRPr="004B7DFD">
              <w:rPr>
                <w:sz w:val="24"/>
                <w:szCs w:val="24"/>
              </w:rPr>
              <w:t xml:space="preserve"> </w:t>
            </w:r>
            <w:r w:rsidR="00916361" w:rsidRPr="004B7DFD">
              <w:rPr>
                <w:rFonts w:ascii="Times New Roman" w:eastAsia="Calibri" w:hAnsi="Times New Roman"/>
                <w:b/>
                <w:sz w:val="24"/>
                <w:szCs w:val="24"/>
              </w:rPr>
              <w:t>консультационный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361" w:rsidRPr="004B7DFD" w:rsidTr="00916361">
        <w:tc>
          <w:tcPr>
            <w:tcW w:w="2789" w:type="dxa"/>
          </w:tcPr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-осуществление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консультирования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клиентов по проблемам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самопознания,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самоопределения,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личностным проблемам,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вопросам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взаимоотношений в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коллективе и иным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вопросам;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-осуществление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консультирования семей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по психологическим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проблемам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межличностных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</w:tc>
        <w:tc>
          <w:tcPr>
            <w:tcW w:w="1902" w:type="dxa"/>
          </w:tcPr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Психические процессы,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свойства и состояния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человека (субъекта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труда), их проявления в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различных областях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человеческой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деятельности, в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межличностных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и социальных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х, как на уровне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отдельного индивида, так и на уровне группы,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сообщества, а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также способы и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формы их организации,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изменения и воздействия</w:t>
            </w:r>
          </w:p>
        </w:tc>
        <w:tc>
          <w:tcPr>
            <w:tcW w:w="2334" w:type="dxa"/>
          </w:tcPr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ПК-2 Способен проводить консультации субъектов образовательного процесса по психологическим проблемам обучения и развития</w:t>
            </w:r>
          </w:p>
        </w:tc>
        <w:tc>
          <w:tcPr>
            <w:tcW w:w="2319" w:type="dxa"/>
          </w:tcPr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ПК-2.</w:t>
            </w:r>
            <w:proofErr w:type="gramStart"/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>Знает</w:t>
            </w:r>
            <w:proofErr w:type="gramEnd"/>
            <w:r w:rsidRPr="004B7DFD">
              <w:rPr>
                <w:rFonts w:ascii="Times New Roman" w:hAnsi="Times New Roman"/>
                <w:sz w:val="24"/>
                <w:szCs w:val="24"/>
              </w:rPr>
              <w:t>: этические нормы организации и проведения консультативной работы; современные организации совместной и индивидуальной деятельности обучающихся в соответствии с возрастными нормами их развития;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ПК-2.2.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Умеет: организовывать взаимодействие с участниками образовательного процесса; Проводить индивидуальные и групповые консультации обучающихся по вопросам обучения, развития процесса;</w:t>
            </w: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ПК-2.3.</w:t>
            </w: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Владеет: основами консультирования педагогов, преподавателей, родителей (законных представителей) по психологическим проблемам обучения, воспитания и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развития обучающихся</w:t>
            </w:r>
          </w:p>
        </w:tc>
      </w:tr>
      <w:tr w:rsidR="00916361" w:rsidRPr="004B7DFD" w:rsidTr="00916361">
        <w:tc>
          <w:tcPr>
            <w:tcW w:w="2789" w:type="dxa"/>
          </w:tcPr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916361" w:rsidRPr="004B7DFD" w:rsidRDefault="00916361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ПК-3 способен проводить психологическое консультирование субъектов образовательного процесса по различным вопросам</w:t>
            </w:r>
          </w:p>
        </w:tc>
        <w:tc>
          <w:tcPr>
            <w:tcW w:w="2319" w:type="dxa"/>
          </w:tcPr>
          <w:p w:rsidR="00916361" w:rsidRPr="004B7DFD" w:rsidRDefault="00916361" w:rsidP="00916361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 ПК 3.1 Знает: современные теории и методы консультирования, этические нормы организации и проведения консультативной работы в образовательном учреждении</w:t>
            </w:r>
          </w:p>
          <w:p w:rsidR="00916361" w:rsidRPr="004B7DFD" w:rsidRDefault="00916361" w:rsidP="00916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361" w:rsidRPr="004B7DFD" w:rsidRDefault="00916361" w:rsidP="00916361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ПК 3.2 Умеет: проводить индивидуальные и групповые консультации субъектов образовательного процесса по различным вопросам обучения, воспитания, развития и саморазвития.</w:t>
            </w:r>
          </w:p>
          <w:p w:rsidR="00916361" w:rsidRPr="004B7DFD" w:rsidRDefault="00916361" w:rsidP="00916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6361" w:rsidRPr="004B7DFD" w:rsidRDefault="00916361" w:rsidP="00916361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ПК 3.3 Владеет: приемами консультирования: обучающихся – по проблемам самопознания, профессионального самоопределения, личностным проблемам, вопросам взаимоотношений в коллективе и др.; родителей (законных представителей) – по проблемам взаимоотношений с детьми, их развития, профессионального самоопределения и </w:t>
            </w: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др.; педагогов – по психологическим </w:t>
            </w:r>
          </w:p>
          <w:p w:rsidR="00916361" w:rsidRPr="004B7DFD" w:rsidRDefault="00916361" w:rsidP="00916361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проблемам обучения, воспитания и развития обучающихся, проблемам взаимоотношений в трудовом коллективе и другим профессиональным вопросам</w:t>
            </w:r>
          </w:p>
          <w:p w:rsidR="00916361" w:rsidRPr="004B7DFD" w:rsidRDefault="00916361" w:rsidP="00916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A35" w:rsidRPr="004B7DFD" w:rsidTr="00486639">
        <w:tc>
          <w:tcPr>
            <w:tcW w:w="9344" w:type="dxa"/>
            <w:gridSpan w:val="4"/>
          </w:tcPr>
          <w:p w:rsidR="00ED7A35" w:rsidRPr="004B7DFD" w:rsidRDefault="00ED7A35" w:rsidP="00ED7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lastRenderedPageBreak/>
              <w:t>Тип задач профессиональной деятельности: консультационный</w:t>
            </w:r>
          </w:p>
        </w:tc>
      </w:tr>
      <w:tr w:rsidR="00ED7A35" w:rsidRPr="004B7DFD" w:rsidTr="00916361">
        <w:tc>
          <w:tcPr>
            <w:tcW w:w="2789" w:type="dxa"/>
          </w:tcPr>
          <w:p w:rsidR="00ED7A35" w:rsidRPr="004B7DFD" w:rsidRDefault="00ED7A35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-проведение консультирования клиентов по выявленным у них психологическим проблемам и тренинги с целью нивелирования влияния неблагоприятной среды, помощи в социализации и адаптации к условиям проживания; -проведение бесед, направленных на просвещение клиентов и взаимодействие с социальным окружением клиентов с целью организации психологической поддержки и помощи в решении их жизненных проблем коммуникации</w:t>
            </w:r>
          </w:p>
        </w:tc>
        <w:tc>
          <w:tcPr>
            <w:tcW w:w="1902" w:type="dxa"/>
          </w:tcPr>
          <w:p w:rsidR="00ED7A35" w:rsidRPr="004B7DFD" w:rsidRDefault="00ED7A35" w:rsidP="009163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Психические процессы, свойства и состояния человека (субъекта труда), их проявления в различных областях человеческой деятельности, в межличностных и социальных взаимодействия х, как на уровне отдельного индивида, так и на уровне группы, сообщества, а также способы и формы их организации, изменения и воздействия</w:t>
            </w:r>
          </w:p>
        </w:tc>
        <w:tc>
          <w:tcPr>
            <w:tcW w:w="2334" w:type="dxa"/>
          </w:tcPr>
          <w:p w:rsidR="00ED7A35" w:rsidRPr="004B7DFD" w:rsidRDefault="00ED7A35" w:rsidP="00ED7A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ПК-4. Способен оказать </w:t>
            </w:r>
            <w:proofErr w:type="spellStart"/>
            <w:r w:rsidRPr="004B7DFD">
              <w:rPr>
                <w:rFonts w:ascii="Times New Roman" w:hAnsi="Times New Roman"/>
                <w:sz w:val="24"/>
                <w:szCs w:val="24"/>
              </w:rPr>
              <w:t>психологическу</w:t>
            </w:r>
            <w:proofErr w:type="spellEnd"/>
            <w:r w:rsidRPr="004B7DFD">
              <w:rPr>
                <w:rFonts w:ascii="Times New Roman" w:hAnsi="Times New Roman"/>
                <w:sz w:val="24"/>
                <w:szCs w:val="24"/>
              </w:rPr>
              <w:t xml:space="preserve"> ю помощь социально уязвимым слоям населения и лицам попавшим в трудную жизненную ситуацию</w:t>
            </w:r>
          </w:p>
        </w:tc>
        <w:tc>
          <w:tcPr>
            <w:tcW w:w="2319" w:type="dxa"/>
          </w:tcPr>
          <w:p w:rsidR="00ED7A35" w:rsidRPr="004B7DFD" w:rsidRDefault="00ED7A35" w:rsidP="00916361">
            <w:pPr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ПК-5.1. Проводит консультирование клиентов по выявленным у них психологическим проблемам и тренинги с целью нивелирования влияния неблагоприятной среды, помощи в социализации и адаптации к условиям проживания. ПК-5.2. Проводит беседы, направленные на просвещение клиентов и взаимодействие с социальным окружением клиентов с целью организации психологической поддержки и помощи в решении их жизненных проблем</w:t>
            </w:r>
          </w:p>
        </w:tc>
      </w:tr>
    </w:tbl>
    <w:p w:rsidR="0090798F" w:rsidRPr="004B7DFD" w:rsidRDefault="0090798F" w:rsidP="004C6FD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53E29" w:rsidRPr="004B7DFD" w:rsidRDefault="0090798F" w:rsidP="00393CEC">
      <w:pPr>
        <w:widowControl w:val="0"/>
        <w:autoSpaceDE w:val="0"/>
        <w:autoSpaceDN w:val="0"/>
        <w:adjustRightInd w:val="0"/>
        <w:spacing w:after="0"/>
        <w:jc w:val="center"/>
        <w:rPr>
          <w:rStyle w:val="fontstyle01"/>
          <w:b/>
        </w:rPr>
      </w:pPr>
      <w:r w:rsidRPr="004B7DFD">
        <w:rPr>
          <w:rStyle w:val="fontstyle01"/>
          <w:b/>
        </w:rPr>
        <w:t>4</w:t>
      </w:r>
      <w:r w:rsidR="00D816E2" w:rsidRPr="004B7DFD">
        <w:rPr>
          <w:rStyle w:val="fontstyle01"/>
          <w:b/>
        </w:rPr>
        <w:t>.</w:t>
      </w:r>
      <w:r w:rsidRPr="004B7DFD">
        <w:rPr>
          <w:rStyle w:val="fontstyle01"/>
          <w:b/>
        </w:rPr>
        <w:t xml:space="preserve"> Документы, регламентирующие содержание и организацию образовательного процесса при реализации </w:t>
      </w:r>
      <w:r w:rsidR="004B7DFD" w:rsidRPr="004B7DFD">
        <w:rPr>
          <w:rStyle w:val="fontstyle01"/>
          <w:b/>
        </w:rPr>
        <w:t>АОП</w:t>
      </w:r>
      <w:r w:rsidRPr="004B7DFD">
        <w:rPr>
          <w:rStyle w:val="fontstyle01"/>
          <w:b/>
        </w:rPr>
        <w:t xml:space="preserve"> ВО</w:t>
      </w:r>
    </w:p>
    <w:p w:rsidR="00253E29" w:rsidRPr="004B7DFD" w:rsidRDefault="00253E29" w:rsidP="00393CEC">
      <w:pPr>
        <w:widowControl w:val="0"/>
        <w:autoSpaceDE w:val="0"/>
        <w:autoSpaceDN w:val="0"/>
        <w:adjustRightInd w:val="0"/>
        <w:spacing w:after="0"/>
        <w:jc w:val="center"/>
        <w:rPr>
          <w:rStyle w:val="fontstyle01"/>
          <w:b/>
        </w:rPr>
      </w:pPr>
    </w:p>
    <w:p w:rsidR="00253E29" w:rsidRPr="004B7DFD" w:rsidRDefault="00253E29" w:rsidP="00253E29">
      <w:pPr>
        <w:widowControl w:val="0"/>
        <w:autoSpaceDE w:val="0"/>
        <w:autoSpaceDN w:val="0"/>
        <w:adjustRightInd w:val="0"/>
        <w:spacing w:after="0"/>
        <w:jc w:val="center"/>
        <w:rPr>
          <w:rStyle w:val="fontstyle01"/>
          <w:b/>
        </w:rPr>
      </w:pPr>
      <w:r w:rsidRPr="004B7DFD">
        <w:rPr>
          <w:rStyle w:val="fontstyle01"/>
          <w:b/>
        </w:rPr>
        <w:t>4.1. Календарный учебный график</w:t>
      </w:r>
    </w:p>
    <w:p w:rsidR="00253E29" w:rsidRPr="004B7DFD" w:rsidRDefault="00253E29" w:rsidP="00253E29">
      <w:pPr>
        <w:widowControl w:val="0"/>
        <w:autoSpaceDE w:val="0"/>
        <w:autoSpaceDN w:val="0"/>
        <w:adjustRightInd w:val="0"/>
        <w:spacing w:after="0"/>
        <w:ind w:firstLine="708"/>
        <w:rPr>
          <w:rStyle w:val="fontstyle01"/>
          <w:b/>
        </w:rPr>
      </w:pPr>
      <w:r w:rsidRPr="004B7DFD">
        <w:rPr>
          <w:rStyle w:val="fontstyle01"/>
        </w:rPr>
        <w:lastRenderedPageBreak/>
        <w:t>Календарный учебный график – составная часть образовательной программы (Закон №</w:t>
      </w:r>
      <w:r w:rsidRPr="004B7DF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4B7DFD">
        <w:rPr>
          <w:rStyle w:val="fontstyle01"/>
        </w:rPr>
        <w:t>273-ФЗ, гл. 1, ст. 2, п. 9), определяющая: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 xml:space="preserve">           количество учебных недель,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 xml:space="preserve">           количество учебных дней,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 xml:space="preserve">           продолжительность каникул,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 xml:space="preserve">           даты начала и окончания учебных периодов/этапов.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 xml:space="preserve">В графике учебного процесса представлена последовательность реализации </w:t>
      </w:r>
      <w:r w:rsidR="004B7DFD" w:rsidRPr="004B7DFD">
        <w:rPr>
          <w:rStyle w:val="fontstyle01"/>
        </w:rPr>
        <w:t>АОП</w:t>
      </w:r>
      <w:r w:rsidRPr="004B7DFD">
        <w:rPr>
          <w:rStyle w:val="fontstyle01"/>
        </w:rPr>
        <w:t xml:space="preserve"> ВО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>по годам, включая периоды осуществления видов учебной деятельности (теоретического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>обучения, практик, промежуточной и итоговой аттестации) и каникулы</w:t>
      </w:r>
    </w:p>
    <w:p w:rsidR="0090798F" w:rsidRPr="004B7DFD" w:rsidRDefault="0090798F" w:rsidP="00393CEC">
      <w:pPr>
        <w:widowControl w:val="0"/>
        <w:autoSpaceDE w:val="0"/>
        <w:autoSpaceDN w:val="0"/>
        <w:adjustRightInd w:val="0"/>
        <w:spacing w:after="0"/>
        <w:jc w:val="center"/>
        <w:rPr>
          <w:rStyle w:val="fontstyle21"/>
          <w:b/>
        </w:rPr>
      </w:pPr>
      <w:r w:rsidRPr="004B7DFD">
        <w:rPr>
          <w:b/>
          <w:bCs/>
          <w:color w:val="000000"/>
          <w:sz w:val="24"/>
          <w:szCs w:val="24"/>
        </w:rPr>
        <w:br/>
      </w:r>
      <w:r w:rsidRPr="004B7DFD">
        <w:rPr>
          <w:rStyle w:val="fontstyle21"/>
          <w:b/>
        </w:rPr>
        <w:t>4.</w:t>
      </w:r>
      <w:r w:rsidR="00253E29" w:rsidRPr="004B7DFD">
        <w:rPr>
          <w:rStyle w:val="fontstyle21"/>
          <w:b/>
        </w:rPr>
        <w:t>2</w:t>
      </w:r>
      <w:r w:rsidRPr="004B7DFD">
        <w:rPr>
          <w:rStyle w:val="fontstyle21"/>
          <w:b/>
        </w:rPr>
        <w:t xml:space="preserve"> Учебный план</w:t>
      </w:r>
    </w:p>
    <w:p w:rsidR="0090798F" w:rsidRPr="004B7DFD" w:rsidRDefault="0090798F" w:rsidP="009079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21"/>
        </w:rPr>
      </w:pPr>
      <w:r w:rsidRPr="004B7DFD">
        <w:rPr>
          <w:rStyle w:val="fontstyle21"/>
        </w:rPr>
        <w:t xml:space="preserve">Учебный план – это документ, определяющий перечень, последовательность и распределение по периодам обучения учебных курсов, предметов, дисциплин (модулей), практик, предусмотренных образовательной программой, временные затраты (трудоемкость) на их освоение, а также виды учебной и самостоятельной деятельности, промежуточной и итоговой аттестации обучающихся. </w:t>
      </w:r>
    </w:p>
    <w:p w:rsidR="0090798F" w:rsidRPr="004B7DFD" w:rsidRDefault="0090798F" w:rsidP="009079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21"/>
        </w:rPr>
      </w:pPr>
      <w:r w:rsidRPr="004B7DFD">
        <w:rPr>
          <w:rStyle w:val="fontstyle21"/>
        </w:rPr>
        <w:t xml:space="preserve">В учебном плане отражается логическая последовательность освоения циклов и разделов ОП (дисциплин, модулей, практик), обеспечивающих формирование компетенций. </w:t>
      </w:r>
    </w:p>
    <w:p w:rsidR="0090798F" w:rsidRPr="004B7DFD" w:rsidRDefault="0090798F" w:rsidP="009079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21"/>
        </w:rPr>
      </w:pPr>
      <w:r w:rsidRPr="004B7DFD">
        <w:rPr>
          <w:rStyle w:val="fontstyle21"/>
        </w:rPr>
        <w:t xml:space="preserve">Указывается общая трудоемкость дисциплин, модулей, практик в зачетных единицах, а также их общая трудоемкость в часах. Дисциплины (модули) по философии, истории, иностранному языку, безопасности жизнедеятельности реализуются в рамках базовой части Блока 1 «Дисциплины (модули)» программы </w:t>
      </w:r>
      <w:proofErr w:type="spellStart"/>
      <w:r w:rsidRPr="004B7DFD">
        <w:rPr>
          <w:rStyle w:val="fontstyle21"/>
        </w:rPr>
        <w:t>бакалавриата</w:t>
      </w:r>
      <w:proofErr w:type="spellEnd"/>
      <w:r w:rsidRPr="004B7DFD">
        <w:rPr>
          <w:rStyle w:val="fontstyle21"/>
        </w:rPr>
        <w:t>. Объем, содержание и порядок реализации указанных дисциплин (модулей) определены организацией самостоятельно.</w:t>
      </w:r>
    </w:p>
    <w:p w:rsidR="0090798F" w:rsidRPr="004B7DFD" w:rsidRDefault="0090798F" w:rsidP="009079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21"/>
        </w:rPr>
      </w:pPr>
      <w:r w:rsidRPr="004B7DFD">
        <w:rPr>
          <w:rStyle w:val="fontstyle21"/>
        </w:rPr>
        <w:t>Дисциплины (модули) по физической культуре и спорту реализуются в рамках:</w:t>
      </w:r>
      <w:r w:rsidRPr="004B7DFD">
        <w:rPr>
          <w:color w:val="000000"/>
          <w:sz w:val="24"/>
          <w:szCs w:val="24"/>
        </w:rPr>
        <w:br/>
      </w:r>
      <w:r w:rsidRPr="004B7DFD">
        <w:rPr>
          <w:rStyle w:val="fontstyle21"/>
        </w:rPr>
        <w:t xml:space="preserve">базовой части Блока «1 Дисциплины (модули)» программы </w:t>
      </w:r>
      <w:proofErr w:type="spellStart"/>
      <w:r w:rsidRPr="004B7DFD">
        <w:rPr>
          <w:rStyle w:val="fontstyle21"/>
        </w:rPr>
        <w:t>бакалавриата</w:t>
      </w:r>
      <w:proofErr w:type="spellEnd"/>
      <w:r w:rsidRPr="004B7DFD">
        <w:rPr>
          <w:rStyle w:val="fontstyle21"/>
        </w:rPr>
        <w:t xml:space="preserve"> в объеме не менее</w:t>
      </w:r>
      <w:r w:rsidRPr="004B7DFD">
        <w:rPr>
          <w:color w:val="000000"/>
          <w:sz w:val="24"/>
          <w:szCs w:val="24"/>
        </w:rPr>
        <w:br/>
      </w:r>
      <w:r w:rsidRPr="004B7DFD">
        <w:rPr>
          <w:rStyle w:val="fontstyle21"/>
        </w:rPr>
        <w:t xml:space="preserve">72 академических часов (2з.е.) в очной форме обучения; элективных дисциплин (модулей) в объеме не менее 328 академических часов. </w:t>
      </w:r>
    </w:p>
    <w:p w:rsidR="00D85984" w:rsidRPr="004B7DFD" w:rsidRDefault="0090798F" w:rsidP="009079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21"/>
        </w:rPr>
      </w:pPr>
      <w:r w:rsidRPr="004B7DFD">
        <w:rPr>
          <w:rStyle w:val="fontstyle21"/>
        </w:rPr>
        <w:t xml:space="preserve">Указанные академические часы являются обязательными для освоения, в зачетные единицы не переводятся и не включаются в объем программы </w:t>
      </w:r>
      <w:proofErr w:type="spellStart"/>
      <w:r w:rsidRPr="004B7DFD">
        <w:rPr>
          <w:rStyle w:val="fontstyle21"/>
        </w:rPr>
        <w:t>бакалавриата</w:t>
      </w:r>
      <w:proofErr w:type="spellEnd"/>
      <w:r w:rsidRPr="004B7DFD">
        <w:rPr>
          <w:rStyle w:val="fontstyle21"/>
        </w:rPr>
        <w:t>, в рамках элективных дисциплин (модулей) в очной форме обучения. 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</w:t>
      </w:r>
      <w:r w:rsidRPr="004B7DFD">
        <w:rPr>
          <w:color w:val="000000"/>
          <w:sz w:val="24"/>
          <w:szCs w:val="24"/>
        </w:rPr>
        <w:br/>
      </w:r>
      <w:r w:rsidRPr="004B7DFD">
        <w:rPr>
          <w:rStyle w:val="fontstyle21"/>
        </w:rPr>
        <w:t>освоения дисциплин (модулей) по физической культуре и спорту с учетом состояния их здоровья.</w:t>
      </w:r>
      <w:r w:rsidRPr="004B7DFD">
        <w:rPr>
          <w:color w:val="000000"/>
          <w:sz w:val="24"/>
          <w:szCs w:val="24"/>
        </w:rPr>
        <w:br/>
      </w:r>
      <w:r w:rsidRPr="004B7DFD">
        <w:rPr>
          <w:rStyle w:val="fontstyle21"/>
        </w:rPr>
        <w:t xml:space="preserve">Структура программы </w:t>
      </w:r>
      <w:proofErr w:type="spellStart"/>
      <w:r w:rsidRPr="004B7DFD">
        <w:rPr>
          <w:rStyle w:val="fontstyle21"/>
        </w:rPr>
        <w:t>бакалавриата</w:t>
      </w:r>
      <w:proofErr w:type="spellEnd"/>
      <w:r w:rsidRPr="004B7DFD">
        <w:rPr>
          <w:rStyle w:val="fontstyle21"/>
        </w:rPr>
        <w:t xml:space="preserve"> показана в таблице.</w:t>
      </w:r>
      <w:r w:rsidR="00D85984" w:rsidRPr="004B7DFD">
        <w:rPr>
          <w:rStyle w:val="fontstyle21"/>
        </w:rPr>
        <w:t xml:space="preserve"> </w:t>
      </w:r>
    </w:p>
    <w:p w:rsidR="00706BE8" w:rsidRPr="004B7DFD" w:rsidRDefault="0090798F" w:rsidP="00D8598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Style w:val="fontstyle21"/>
          <w:b/>
        </w:rPr>
      </w:pPr>
      <w:r w:rsidRPr="004B7DFD">
        <w:rPr>
          <w:color w:val="000000"/>
          <w:sz w:val="24"/>
          <w:szCs w:val="24"/>
        </w:rPr>
        <w:br/>
      </w:r>
      <w:r w:rsidRPr="004B7DFD">
        <w:rPr>
          <w:rStyle w:val="fontstyle21"/>
          <w:b/>
        </w:rPr>
        <w:t xml:space="preserve">Структура и объем программы </w:t>
      </w:r>
      <w:proofErr w:type="spellStart"/>
      <w:r w:rsidRPr="004B7DFD">
        <w:rPr>
          <w:rStyle w:val="fontstyle21"/>
          <w:b/>
        </w:rPr>
        <w:t>бакалавриата</w:t>
      </w:r>
      <w:proofErr w:type="spellEnd"/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417"/>
        <w:gridCol w:w="5670"/>
        <w:gridCol w:w="1701"/>
      </w:tblGrid>
      <w:tr w:rsidR="00D85984" w:rsidRPr="004B7DFD" w:rsidTr="005F191F">
        <w:tc>
          <w:tcPr>
            <w:tcW w:w="7087" w:type="dxa"/>
            <w:gridSpan w:val="2"/>
          </w:tcPr>
          <w:p w:rsidR="00D85984" w:rsidRPr="004B7DFD" w:rsidRDefault="00D85984" w:rsidP="009E475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Структура программы</w:t>
            </w:r>
          </w:p>
        </w:tc>
        <w:tc>
          <w:tcPr>
            <w:tcW w:w="1701" w:type="dxa"/>
          </w:tcPr>
          <w:p w:rsidR="00D85984" w:rsidRPr="004B7DFD" w:rsidRDefault="00D85984" w:rsidP="009E475B">
            <w:pPr>
              <w:autoSpaceDE w:val="0"/>
              <w:autoSpaceDN w:val="0"/>
              <w:adjustRightInd w:val="0"/>
              <w:spacing w:line="276" w:lineRule="auto"/>
              <w:ind w:left="-108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85984" w:rsidRPr="004B7DFD" w:rsidTr="005F191F">
        <w:tc>
          <w:tcPr>
            <w:tcW w:w="1417" w:type="dxa"/>
            <w:vMerge w:val="restart"/>
          </w:tcPr>
          <w:p w:rsidR="00D85984" w:rsidRPr="004B7DFD" w:rsidRDefault="00D85984" w:rsidP="009E47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Блок 1</w:t>
            </w:r>
          </w:p>
          <w:p w:rsidR="00D85984" w:rsidRPr="004B7DFD" w:rsidRDefault="00D85984" w:rsidP="009E47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1701" w:type="dxa"/>
          </w:tcPr>
          <w:p w:rsidR="00D85984" w:rsidRPr="004B7DFD" w:rsidRDefault="00D85984" w:rsidP="009E47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D85984" w:rsidRPr="004B7DFD" w:rsidTr="005F191F">
        <w:tc>
          <w:tcPr>
            <w:tcW w:w="1417" w:type="dxa"/>
            <w:vMerge/>
          </w:tcPr>
          <w:p w:rsidR="00D85984" w:rsidRPr="004B7DFD" w:rsidRDefault="00D85984" w:rsidP="009E47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701" w:type="dxa"/>
          </w:tcPr>
          <w:p w:rsidR="00D85984" w:rsidRPr="004B7DFD" w:rsidRDefault="00D85984" w:rsidP="009E47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D85984" w:rsidRPr="004B7DFD" w:rsidTr="005F191F">
        <w:trPr>
          <w:trHeight w:val="255"/>
        </w:trPr>
        <w:tc>
          <w:tcPr>
            <w:tcW w:w="1417" w:type="dxa"/>
            <w:vMerge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01" w:type="dxa"/>
            <w:vAlign w:val="center"/>
          </w:tcPr>
          <w:p w:rsidR="00D85984" w:rsidRPr="004B7DFD" w:rsidRDefault="00D85984" w:rsidP="009E47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D85984" w:rsidRPr="004B7DFD" w:rsidTr="005F191F">
        <w:trPr>
          <w:trHeight w:val="255"/>
        </w:trPr>
        <w:tc>
          <w:tcPr>
            <w:tcW w:w="1417" w:type="dxa"/>
            <w:vMerge w:val="restart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Блок 2. </w:t>
            </w:r>
          </w:p>
        </w:tc>
        <w:tc>
          <w:tcPr>
            <w:tcW w:w="5670" w:type="dxa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</w:tcPr>
          <w:p w:rsidR="00D85984" w:rsidRPr="004B7DFD" w:rsidRDefault="00D85984" w:rsidP="009E47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85984" w:rsidRPr="004B7DFD" w:rsidTr="005F191F">
        <w:trPr>
          <w:trHeight w:val="255"/>
        </w:trPr>
        <w:tc>
          <w:tcPr>
            <w:tcW w:w="1417" w:type="dxa"/>
            <w:vMerge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701" w:type="dxa"/>
          </w:tcPr>
          <w:p w:rsidR="00D85984" w:rsidRPr="004B7DFD" w:rsidRDefault="00D85984" w:rsidP="009E47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85984" w:rsidRPr="004B7DFD" w:rsidTr="005F191F">
        <w:trPr>
          <w:trHeight w:val="255"/>
        </w:trPr>
        <w:tc>
          <w:tcPr>
            <w:tcW w:w="1417" w:type="dxa"/>
            <w:vMerge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01" w:type="dxa"/>
          </w:tcPr>
          <w:p w:rsidR="00D85984" w:rsidRPr="004B7DFD" w:rsidRDefault="00D85984" w:rsidP="009E47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85984" w:rsidRPr="004B7DFD" w:rsidTr="005F191F">
        <w:trPr>
          <w:trHeight w:val="255"/>
        </w:trPr>
        <w:tc>
          <w:tcPr>
            <w:tcW w:w="1417" w:type="dxa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Блок 3.</w:t>
            </w:r>
          </w:p>
        </w:tc>
        <w:tc>
          <w:tcPr>
            <w:tcW w:w="5670" w:type="dxa"/>
            <w:vAlign w:val="center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Государственная итоговая аттестация </w:t>
            </w:r>
          </w:p>
        </w:tc>
        <w:tc>
          <w:tcPr>
            <w:tcW w:w="1701" w:type="dxa"/>
          </w:tcPr>
          <w:p w:rsidR="00D85984" w:rsidRPr="004B7DFD" w:rsidRDefault="00D85984" w:rsidP="009E47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85984" w:rsidRPr="004B7DFD" w:rsidTr="005F191F">
        <w:trPr>
          <w:trHeight w:val="255"/>
        </w:trPr>
        <w:tc>
          <w:tcPr>
            <w:tcW w:w="7087" w:type="dxa"/>
            <w:gridSpan w:val="2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 xml:space="preserve">Объем программы </w:t>
            </w:r>
            <w:proofErr w:type="spellStart"/>
            <w:r w:rsidRPr="004B7DFD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1701" w:type="dxa"/>
          </w:tcPr>
          <w:p w:rsidR="00D85984" w:rsidRPr="004B7DFD" w:rsidRDefault="00D85984" w:rsidP="009E47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DF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D85984" w:rsidRPr="004B7DFD" w:rsidTr="005F191F">
        <w:trPr>
          <w:trHeight w:val="255"/>
        </w:trPr>
        <w:tc>
          <w:tcPr>
            <w:tcW w:w="1417" w:type="dxa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ФТД.</w:t>
            </w:r>
          </w:p>
        </w:tc>
        <w:tc>
          <w:tcPr>
            <w:tcW w:w="5670" w:type="dxa"/>
            <w:vAlign w:val="center"/>
          </w:tcPr>
          <w:p w:rsidR="00D85984" w:rsidRPr="004B7DFD" w:rsidRDefault="00D85984" w:rsidP="009E475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 xml:space="preserve">Факультативы </w:t>
            </w:r>
          </w:p>
        </w:tc>
        <w:tc>
          <w:tcPr>
            <w:tcW w:w="1701" w:type="dxa"/>
          </w:tcPr>
          <w:p w:rsidR="00D85984" w:rsidRPr="004B7DFD" w:rsidRDefault="00D85984" w:rsidP="009E47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B7D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706BE8" w:rsidRPr="004B7DFD" w:rsidRDefault="00706BE8" w:rsidP="00C456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  <w:r w:rsidRPr="004B7DFD">
        <w:rPr>
          <w:rStyle w:val="fontstyle01"/>
        </w:rPr>
        <w:t xml:space="preserve">Дисциплины (модули), относящиеся к части, формируемой участниками образовательных отношений программы </w:t>
      </w:r>
      <w:proofErr w:type="spellStart"/>
      <w:r w:rsidRPr="004B7DFD">
        <w:rPr>
          <w:rStyle w:val="fontstyle01"/>
        </w:rPr>
        <w:t>бакалавриата</w:t>
      </w:r>
      <w:proofErr w:type="spellEnd"/>
      <w:r w:rsidRPr="004B7DFD">
        <w:rPr>
          <w:rStyle w:val="fontstyle01"/>
        </w:rPr>
        <w:t xml:space="preserve">, и практики определяют направленность (профиль) программы </w:t>
      </w:r>
      <w:proofErr w:type="spellStart"/>
      <w:r w:rsidRPr="004B7DFD">
        <w:rPr>
          <w:rStyle w:val="fontstyle01"/>
        </w:rPr>
        <w:t>бакалавриата</w:t>
      </w:r>
      <w:proofErr w:type="spellEnd"/>
      <w:r w:rsidRPr="004B7DFD">
        <w:rPr>
          <w:rStyle w:val="fontstyle01"/>
        </w:rPr>
        <w:t xml:space="preserve">. Набор дисциплин (модулей), относящихся к вариативной части программы </w:t>
      </w:r>
      <w:proofErr w:type="spellStart"/>
      <w:r w:rsidRPr="004B7DFD">
        <w:rPr>
          <w:rStyle w:val="fontstyle01"/>
        </w:rPr>
        <w:t>бакалавриата</w:t>
      </w:r>
      <w:proofErr w:type="spellEnd"/>
      <w:r w:rsidRPr="004B7DFD">
        <w:rPr>
          <w:rStyle w:val="fontstyle01"/>
        </w:rPr>
        <w:t>, и практик организация определяет самостоятельно в объеме, установленном настоящим</w:t>
      </w:r>
      <w:r w:rsidRPr="004B7DFD">
        <w:rPr>
          <w:color w:val="000000"/>
          <w:sz w:val="24"/>
          <w:szCs w:val="24"/>
        </w:rPr>
        <w:br/>
      </w:r>
      <w:r w:rsidRPr="004B7DFD">
        <w:rPr>
          <w:rStyle w:val="fontstyle01"/>
        </w:rPr>
        <w:t>ФГОС ВО.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  <w:r w:rsidRPr="004B7DFD">
        <w:rPr>
          <w:rStyle w:val="fontstyle01"/>
        </w:rPr>
        <w:t xml:space="preserve">Учебный план размещен на сайте Университета и входит в комплект </w:t>
      </w:r>
      <w:r w:rsidR="004B7DFD" w:rsidRPr="004B7DFD">
        <w:rPr>
          <w:rStyle w:val="fontstyle01"/>
        </w:rPr>
        <w:t>АОП</w:t>
      </w:r>
      <w:r w:rsidRPr="004B7DFD">
        <w:rPr>
          <w:rStyle w:val="fontstyle01"/>
        </w:rPr>
        <w:t xml:space="preserve"> ВО.</w:t>
      </w:r>
    </w:p>
    <w:p w:rsidR="00D2141F" w:rsidRPr="004B7DFD" w:rsidRDefault="00D2141F" w:rsidP="00253E29">
      <w:pPr>
        <w:widowControl w:val="0"/>
        <w:autoSpaceDE w:val="0"/>
        <w:autoSpaceDN w:val="0"/>
        <w:adjustRightInd w:val="0"/>
        <w:spacing w:after="0"/>
        <w:jc w:val="both"/>
        <w:rPr>
          <w:rStyle w:val="fontstyle01"/>
        </w:rPr>
      </w:pPr>
    </w:p>
    <w:p w:rsidR="00D85984" w:rsidRPr="004B7DFD" w:rsidRDefault="00D85984" w:rsidP="00D2141F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Style w:val="fontstyle01"/>
          <w:b/>
        </w:rPr>
      </w:pPr>
      <w:r w:rsidRPr="004B7DFD">
        <w:rPr>
          <w:rStyle w:val="fontstyle01"/>
          <w:b/>
        </w:rPr>
        <w:t>4.</w:t>
      </w:r>
      <w:r w:rsidR="00253E29" w:rsidRPr="004B7DFD">
        <w:rPr>
          <w:rStyle w:val="fontstyle01"/>
          <w:b/>
        </w:rPr>
        <w:t>3. Рабочие</w:t>
      </w:r>
      <w:r w:rsidRPr="004B7DFD">
        <w:rPr>
          <w:rStyle w:val="fontstyle01"/>
          <w:b/>
        </w:rPr>
        <w:t xml:space="preserve"> программы дисциплин (модулей)</w:t>
      </w:r>
    </w:p>
    <w:p w:rsidR="00FD65A0" w:rsidRPr="004B7DFD" w:rsidRDefault="00FD65A0" w:rsidP="00D2141F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Style w:val="fontstyle01"/>
          <w:b/>
        </w:rPr>
      </w:pPr>
    </w:p>
    <w:p w:rsidR="00FD65A0" w:rsidRPr="004B7DFD" w:rsidRDefault="00FD65A0" w:rsidP="00FD65A0">
      <w:pPr>
        <w:widowControl w:val="0"/>
        <w:autoSpaceDE w:val="0"/>
        <w:autoSpaceDN w:val="0"/>
        <w:adjustRightInd w:val="0"/>
        <w:spacing w:after="0"/>
        <w:ind w:firstLine="709"/>
        <w:rPr>
          <w:rFonts w:ascii="TimesNewRomanPSMT" w:hAnsi="TimesNewRomanPSMT"/>
          <w:color w:val="000000"/>
          <w:sz w:val="24"/>
          <w:szCs w:val="24"/>
        </w:rPr>
      </w:pPr>
      <w:r w:rsidRPr="004B7DFD">
        <w:rPr>
          <w:rStyle w:val="fontstyle01"/>
        </w:rPr>
        <w:t>Рабочая программа дисциплины включает в себя:</w:t>
      </w:r>
    </w:p>
    <w:p w:rsidR="00253E29" w:rsidRPr="004B7DFD" w:rsidRDefault="00FD65A0" w:rsidP="00FD65A0">
      <w:pPr>
        <w:widowControl w:val="0"/>
        <w:autoSpaceDE w:val="0"/>
        <w:autoSpaceDN w:val="0"/>
        <w:adjustRightInd w:val="0"/>
        <w:spacing w:after="0"/>
        <w:ind w:firstLine="709"/>
        <w:rPr>
          <w:rStyle w:val="fontstyle01"/>
        </w:rPr>
      </w:pPr>
      <w:r w:rsidRPr="004B7DFD">
        <w:rPr>
          <w:rStyle w:val="fontstyle01"/>
        </w:rPr>
        <w:t>–цели и задачи обучения по дисциплине;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 xml:space="preserve">            –перечень планируемых результатов обучения по дисциплине (модулю),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>соотнесенных с планируемыми результатами освоения образовательной программы;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 xml:space="preserve">            –указание места дисциплины (модуля) в структуре образовательной программы;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 xml:space="preserve">            –объем дисциплины (модуля) в зачетных единицах с указанием количества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>академических часов, выделенных на контактную работу обучающихся с преподавателем (по</w:t>
      </w:r>
      <w:r w:rsidRPr="004B7DF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4B7DFD">
        <w:rPr>
          <w:rStyle w:val="fontstyle01"/>
        </w:rPr>
        <w:t>видам учебных занятий, а также реализуемый в форме практической подготовки) и на</w:t>
      </w:r>
      <w:r w:rsidRPr="004B7DFD">
        <w:rPr>
          <w:rFonts w:ascii="TimesNewRomanPSMT" w:hAnsi="TimesNewRomanPSMT"/>
          <w:color w:val="000000"/>
          <w:sz w:val="24"/>
          <w:szCs w:val="24"/>
        </w:rPr>
        <w:br/>
      </w:r>
      <w:r w:rsidRPr="004B7DFD">
        <w:rPr>
          <w:rStyle w:val="fontstyle01"/>
        </w:rPr>
        <w:t>самостоятельную работу обучающихся;</w:t>
      </w:r>
    </w:p>
    <w:p w:rsidR="00E154C6" w:rsidRPr="004B7DFD" w:rsidRDefault="00E154C6" w:rsidP="00E154C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–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содержание дисциплины, структурированное по темам (разделам), с указанием</w:t>
      </w:r>
      <w:r w:rsidR="00B70114"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отведенного на них количества академических часов и видов учебных занятий;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br/>
        <w:t xml:space="preserve">   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 xml:space="preserve">  –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перечень учебно-методического обеспечения для самостоятельной работы</w:t>
      </w:r>
      <w:r w:rsidR="00B70114" w:rsidRPr="004B7DFD">
        <w:rPr>
          <w:rFonts w:ascii="Times New Roman" w:hAnsi="Times New Roman"/>
          <w:color w:val="000000"/>
          <w:sz w:val="24"/>
          <w:szCs w:val="24"/>
        </w:rPr>
        <w:t xml:space="preserve"> обучающихся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по дисциплине;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br/>
        <w:t xml:space="preserve">          –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оценочные материалы для проведения текущего контроля успеваемости и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br/>
        <w:t>промежуточной аттестации обучающихся по дисциплине;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br/>
        <w:t xml:space="preserve">         –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перечень основной и дополнительной учебной литературы, необходимой для</w:t>
      </w:r>
      <w:r w:rsidR="00B70114"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освоения дисциплины;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br/>
        <w:t xml:space="preserve">        –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перечень ресурсов информационно-телекоммуникационной сети «Интернет»,</w:t>
      </w:r>
      <w:r w:rsidR="00B70114"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необходимых для освоения дисциплины;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br/>
        <w:t xml:space="preserve">        –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методические рекомендации для обучающихся по освоению дисциплины;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br/>
        <w:t xml:space="preserve">        –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D65A0" w:rsidRPr="004B7DFD">
        <w:rPr>
          <w:rFonts w:ascii="Times New Roman" w:hAnsi="Times New Roman"/>
          <w:color w:val="000000"/>
          <w:sz w:val="24"/>
          <w:szCs w:val="24"/>
        </w:rPr>
        <w:t>перечень информационных технологий, используемых при осуществлении образовательного процесса, включая перечень программного обеспечения и информационно-справочных систем;</w:t>
      </w:r>
    </w:p>
    <w:p w:rsidR="00FD65A0" w:rsidRPr="004B7DFD" w:rsidRDefault="00FD65A0" w:rsidP="00E154C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</w:t>
      </w:r>
      <w:r w:rsidR="00E154C6"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color w:val="000000"/>
          <w:sz w:val="24"/>
          <w:szCs w:val="24"/>
        </w:rPr>
        <w:t>описание материально-технической базы, необходимой для осуществления</w:t>
      </w:r>
      <w:r w:rsidR="00E154C6"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color w:val="000000"/>
          <w:sz w:val="24"/>
          <w:szCs w:val="24"/>
        </w:rPr>
        <w:t>образовательного процесса по дисциплине;</w:t>
      </w:r>
      <w:r w:rsidRPr="004B7DFD">
        <w:rPr>
          <w:rFonts w:ascii="Times New Roman" w:hAnsi="Times New Roman"/>
          <w:color w:val="000000"/>
          <w:sz w:val="24"/>
          <w:szCs w:val="24"/>
        </w:rPr>
        <w:br/>
      </w:r>
      <w:r w:rsidRPr="004B7DFD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–</w:t>
      </w:r>
      <w:r w:rsidR="00E154C6"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color w:val="000000"/>
          <w:sz w:val="24"/>
          <w:szCs w:val="24"/>
        </w:rPr>
        <w:t>средства адаптации образовательного процесса по дисциплине к потребностям</w:t>
      </w:r>
      <w:r w:rsidRPr="004B7DFD">
        <w:rPr>
          <w:rFonts w:ascii="Times New Roman" w:hAnsi="Times New Roman"/>
          <w:color w:val="000000"/>
          <w:sz w:val="24"/>
          <w:szCs w:val="24"/>
        </w:rPr>
        <w:br/>
        <w:t>обучающихся инвалидов и лиц с ограниченными возможностями здоровья (ОВЗ).</w:t>
      </w:r>
      <w:r w:rsidRPr="004B7DFD">
        <w:rPr>
          <w:rFonts w:ascii="Times New Roman" w:hAnsi="Times New Roman"/>
          <w:color w:val="000000"/>
          <w:sz w:val="24"/>
          <w:szCs w:val="24"/>
        </w:rPr>
        <w:br/>
        <w:t xml:space="preserve">         В рабочих программах дисциплин предусмотрено применение форм учебных занятий, развивающих у обучающихся навыки командной работы, межличностной коммуникации,</w:t>
      </w:r>
      <w:r w:rsidR="00B70114"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color w:val="000000"/>
          <w:sz w:val="24"/>
          <w:szCs w:val="24"/>
        </w:rPr>
        <w:t>принятия решений, лидерск</w:t>
      </w:r>
      <w:r w:rsidR="00B70114" w:rsidRPr="004B7DFD">
        <w:rPr>
          <w:rFonts w:ascii="Times New Roman" w:hAnsi="Times New Roman"/>
          <w:color w:val="000000"/>
          <w:sz w:val="24"/>
          <w:szCs w:val="24"/>
        </w:rPr>
        <w:t xml:space="preserve">ие качества (включая проведение </w:t>
      </w:r>
      <w:r w:rsidRPr="004B7DFD">
        <w:rPr>
          <w:rFonts w:ascii="Times New Roman" w:hAnsi="Times New Roman"/>
          <w:color w:val="000000"/>
          <w:sz w:val="24"/>
          <w:szCs w:val="24"/>
        </w:rPr>
        <w:t>интерактивных лекций,</w:t>
      </w:r>
      <w:r w:rsidR="00B70114"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color w:val="000000"/>
          <w:sz w:val="24"/>
          <w:szCs w:val="24"/>
        </w:rPr>
        <w:t>групповых дискуссий, ролевых игр, тренингов, анализ ситуаций и имитационных моделей,</w:t>
      </w:r>
      <w:r w:rsidR="00B70114"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color w:val="000000"/>
          <w:sz w:val="24"/>
          <w:szCs w:val="24"/>
        </w:rPr>
        <w:t>преподавание дисциплин в форме курсов, составленных на основе результатов научных</w:t>
      </w:r>
      <w:r w:rsidR="00B70114"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color w:val="000000"/>
          <w:sz w:val="24"/>
          <w:szCs w:val="24"/>
        </w:rPr>
        <w:t>исследований, проводимых Университетом, в том числе с учетом региональных</w:t>
      </w:r>
      <w:r w:rsidR="00B70114"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color w:val="000000"/>
          <w:sz w:val="24"/>
          <w:szCs w:val="24"/>
        </w:rPr>
        <w:t>особенностей профессиональной деятельности выпускников и потребностей работодателей).</w:t>
      </w:r>
    </w:p>
    <w:p w:rsidR="00FD65A0" w:rsidRPr="004B7DFD" w:rsidRDefault="00FD65A0" w:rsidP="00B70114">
      <w:pPr>
        <w:widowControl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</w:p>
    <w:p w:rsidR="00D85984" w:rsidRPr="004B7DFD" w:rsidRDefault="00D85984" w:rsidP="00963A4F">
      <w:pPr>
        <w:widowControl w:val="0"/>
        <w:autoSpaceDE w:val="0"/>
        <w:autoSpaceDN w:val="0"/>
        <w:adjustRightInd w:val="0"/>
        <w:spacing w:after="0"/>
        <w:ind w:left="708" w:firstLine="1"/>
        <w:jc w:val="both"/>
        <w:rPr>
          <w:rStyle w:val="fontstyle01"/>
          <w:b/>
        </w:rPr>
      </w:pPr>
      <w:r w:rsidRPr="004B7DFD">
        <w:rPr>
          <w:color w:val="000000"/>
          <w:sz w:val="24"/>
          <w:szCs w:val="24"/>
        </w:rPr>
        <w:br/>
      </w:r>
      <w:r w:rsidRPr="004B7DFD">
        <w:rPr>
          <w:rStyle w:val="fontstyle01"/>
          <w:b/>
        </w:rPr>
        <w:t>4.</w:t>
      </w:r>
      <w:r w:rsidR="00B70114" w:rsidRPr="004B7DFD">
        <w:rPr>
          <w:rStyle w:val="fontstyle01"/>
          <w:b/>
        </w:rPr>
        <w:t xml:space="preserve">4. </w:t>
      </w:r>
      <w:r w:rsidR="00B70114" w:rsidRPr="004B7DFD">
        <w:rPr>
          <w:rFonts w:ascii="Times New Roman" w:hAnsi="Times New Roman"/>
          <w:b/>
          <w:color w:val="000000"/>
          <w:sz w:val="24"/>
          <w:szCs w:val="24"/>
        </w:rPr>
        <w:t xml:space="preserve">Программы практик и организация научно-исследовательской </w:t>
      </w:r>
      <w:r w:rsidR="00963A4F" w:rsidRPr="004B7DFD">
        <w:rPr>
          <w:rFonts w:ascii="Times New Roman" w:hAnsi="Times New Roman"/>
          <w:b/>
          <w:color w:val="000000"/>
          <w:sz w:val="24"/>
          <w:szCs w:val="24"/>
        </w:rPr>
        <w:t>работы обучающихся</w:t>
      </w:r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  <w:r w:rsidRPr="004B7DFD">
        <w:rPr>
          <w:rStyle w:val="fontstyle01"/>
        </w:rPr>
        <w:t>Согласно учебному плану по направлению 37.03.01 «Психология» направленность (профиль) образовательной программы «</w:t>
      </w:r>
      <w:r w:rsidR="000A5486" w:rsidRPr="004B7DFD">
        <w:rPr>
          <w:rStyle w:val="fontstyle01"/>
        </w:rPr>
        <w:t>Психологическое консультирование</w:t>
      </w:r>
      <w:r w:rsidRPr="004B7DFD">
        <w:rPr>
          <w:rStyle w:val="fontstyle01"/>
        </w:rPr>
        <w:t>» в Блок 2 «Практики» входят учебная и производственная практики.</w:t>
      </w:r>
      <w:r w:rsidRPr="004B7DFD">
        <w:rPr>
          <w:color w:val="000000"/>
          <w:sz w:val="24"/>
          <w:szCs w:val="24"/>
        </w:rPr>
        <w:br/>
      </w:r>
      <w:r w:rsidRPr="004B7DFD">
        <w:rPr>
          <w:rStyle w:val="fontstyle01"/>
        </w:rPr>
        <w:t xml:space="preserve">Типы учебной практики: </w:t>
      </w:r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  <w:r w:rsidRPr="004B7DFD">
        <w:rPr>
          <w:rStyle w:val="fontstyle01"/>
        </w:rPr>
        <w:t>Учебно-ознакомительная практика</w:t>
      </w:r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  <w:r w:rsidRPr="004B7DFD">
        <w:rPr>
          <w:rStyle w:val="fontstyle01"/>
        </w:rPr>
        <w:t>Научно-исследовательская работа (получение первичных навыков научно-исследовательской работы)</w:t>
      </w:r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  <w:r w:rsidRPr="004B7DFD">
        <w:rPr>
          <w:rStyle w:val="fontstyle01"/>
        </w:rPr>
        <w:t>Типы производственной практики:</w:t>
      </w:r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  <w:r w:rsidRPr="004B7DFD">
        <w:rPr>
          <w:rStyle w:val="fontstyle01"/>
        </w:rPr>
        <w:t>Производственная практика в профильных организациях</w:t>
      </w:r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  <w:r w:rsidRPr="004B7DFD">
        <w:rPr>
          <w:rStyle w:val="fontstyle01"/>
        </w:rPr>
        <w:t>Научно-исследовательская (квалификационная) практика проводится для выполнения выпускной квалификационной работы и является обязательной.</w:t>
      </w:r>
      <w:r w:rsidRPr="004B7DFD">
        <w:rPr>
          <w:color w:val="000000"/>
          <w:sz w:val="24"/>
          <w:szCs w:val="24"/>
        </w:rPr>
        <w:br/>
      </w:r>
      <w:r w:rsidRPr="004B7DFD">
        <w:rPr>
          <w:rStyle w:val="fontstyle01"/>
        </w:rPr>
        <w:t xml:space="preserve">Учебная и (или) производственная практики могут проводиться в структурных подразделениях организации. </w:t>
      </w:r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  <w:r w:rsidRPr="004B7DFD">
        <w:rPr>
          <w:rStyle w:val="fontstyle01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  <w:r w:rsidRPr="004B7DFD">
        <w:rPr>
          <w:rStyle w:val="fontstyle01"/>
        </w:rPr>
        <w:t xml:space="preserve">Рабочие программы практик входят в комплект </w:t>
      </w:r>
      <w:r w:rsidR="004B7DFD" w:rsidRPr="004B7DFD">
        <w:rPr>
          <w:rStyle w:val="fontstyle01"/>
        </w:rPr>
        <w:t>АОП</w:t>
      </w:r>
      <w:r w:rsidRPr="004B7DFD">
        <w:rPr>
          <w:rStyle w:val="fontstyle01"/>
        </w:rPr>
        <w:t xml:space="preserve"> по направлению подготовки</w:t>
      </w:r>
      <w:r w:rsidRPr="004B7DFD">
        <w:rPr>
          <w:color w:val="000000"/>
          <w:sz w:val="24"/>
          <w:szCs w:val="24"/>
        </w:rPr>
        <w:br/>
      </w:r>
      <w:r w:rsidRPr="004B7DFD">
        <w:rPr>
          <w:rStyle w:val="fontstyle01"/>
        </w:rPr>
        <w:t>37.03.01 «Психология». Разработка программ практик осуществляется в соответствии с локальными нормативными актами Университета.</w:t>
      </w:r>
    </w:p>
    <w:p w:rsidR="00D85984" w:rsidRPr="004B7DFD" w:rsidRDefault="00D85984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  <w:r w:rsidRPr="004B7DFD">
        <w:rPr>
          <w:rStyle w:val="fontstyle01"/>
        </w:rPr>
        <w:t>Программы практик размещены на сайте Университета.</w:t>
      </w:r>
    </w:p>
    <w:p w:rsidR="00963A4F" w:rsidRPr="004B7DFD" w:rsidRDefault="00963A4F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</w:p>
    <w:p w:rsidR="00963A4F" w:rsidRPr="004B7DFD" w:rsidRDefault="00963A4F" w:rsidP="00963A4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>5.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t>Фактическо</w:t>
      </w:r>
      <w:r w:rsidR="00DE4AB8" w:rsidRPr="004B7DFD">
        <w:rPr>
          <w:rFonts w:ascii="Times New Roman" w:hAnsi="Times New Roman"/>
          <w:b/>
          <w:bCs/>
          <w:color w:val="000000"/>
          <w:sz w:val="24"/>
          <w:szCs w:val="24"/>
        </w:rPr>
        <w:t xml:space="preserve">е ресурсное обеспечение </w:t>
      </w:r>
      <w:r w:rsidR="004B7DFD" w:rsidRPr="004B7DFD">
        <w:rPr>
          <w:rFonts w:ascii="Times New Roman" w:hAnsi="Times New Roman"/>
          <w:b/>
          <w:bCs/>
          <w:color w:val="000000"/>
          <w:sz w:val="24"/>
          <w:szCs w:val="24"/>
        </w:rPr>
        <w:t>АОП</w:t>
      </w:r>
      <w:r w:rsidR="00DE4AB8" w:rsidRPr="004B7D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</w:t>
      </w:r>
    </w:p>
    <w:p w:rsidR="00DE4AB8" w:rsidRPr="004B7DFD" w:rsidRDefault="00DE4AB8" w:rsidP="00DE4AB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Учебно-методическое и информационное обеспечение образовательного процесса при реализации ОПО.П В библиотеке ФГБОУ ВО ««Чеченский государственный университет имени Ахмата Абдулхамидовича Кадырова»» имеется необходимое количество учебников, учебных пособий и современной научной литературы по дисциплинам </w:t>
      </w:r>
      <w:r w:rsidR="004B7DFD" w:rsidRPr="004B7DFD">
        <w:rPr>
          <w:rFonts w:ascii="Times New Roman" w:hAnsi="Times New Roman"/>
          <w:sz w:val="24"/>
          <w:szCs w:val="24"/>
          <w:lang w:eastAsia="ru-RU"/>
        </w:rPr>
        <w:t>АОП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 направления подготовки 37.03.01 «Психология»</w:t>
      </w:r>
    </w:p>
    <w:p w:rsidR="00D816E2" w:rsidRPr="004B7DFD" w:rsidRDefault="00DE4AB8" w:rsidP="00DE4AB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Библиотечный фонд дополнительной литературы включает официальные, справочно-библиографические и специализированные периодические издания. Библиотека имеет доступ к внешним электронным ресурсам, доступ к которым получен на основании договоров с обладателями исключительных прав. Каждый обучающийся обеспечен </w:t>
      </w:r>
      <w:r w:rsidRPr="004B7DF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доступом к электронно-библиотечной системе. При этом имеется возможность осуществления одновременного индивидуального доступа к такой системе не менее, чем для 25 процентов обучающихся. Электронно-библиотечная система IPRBOOKS обеспечивает возможность индивидуального доступа, для каждого обучающегося из любой точки, в которой имеется доступ к сети Интернет. Библиотека имеет структурные подразделения: отдел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книгохранения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, отдел научной обработки и организации каталогов, справочно-библиографический отдел, 6 отделов обслуживания с абонементом и читальным залом по факультетам. Общий фонд библиотеки университета составляет около 230 тысяч экземпляров. Количество посадочных мест в библиотеке – 316; количество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Internetсерверов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– 5, парк компьютеров – 35. В ФГБОУ ВО «Чеченский государственный университет имени Ахмата Абдулхамидовича Кадырова» функционирует информационная система автоматизации учебного процесса «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UCompiex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», в составе которой предусмотрен модуль АИБС. Фонд основной учебной литературы по </w:t>
      </w:r>
      <w:r w:rsidR="004B7DFD" w:rsidRPr="004B7DFD">
        <w:rPr>
          <w:rFonts w:ascii="Times New Roman" w:hAnsi="Times New Roman"/>
          <w:sz w:val="24"/>
          <w:szCs w:val="24"/>
          <w:lang w:eastAsia="ru-RU"/>
        </w:rPr>
        <w:t>АОП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 формируется как за счет учебной литературы на бумажных носителях, так и за счет изданий, включенных в электронно-библиотечную систему (ЭБС). Библиотека имеет доступ к внешним электронным ресурсам, доступ к которым получен на основании договоров с обладателями исключительных прав. Плановый объем каталога ЭБС «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IPRbooks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>» составляет более 150 тысяч наименований учебной и учебно-методической литературы. Фонд дополнительной литературы сформирован за счет справочной, научной и учебной литературы, периодических изданий, как на бумажных носителях, так и за счет изданий, включенных в ЭБС в объеме и количестве соответственно нормативам.</w:t>
      </w:r>
    </w:p>
    <w:p w:rsidR="00D816E2" w:rsidRPr="004B7DFD" w:rsidRDefault="00DE4AB8" w:rsidP="00DE4AB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 Таки</w:t>
      </w:r>
      <w:r w:rsidR="00D816E2" w:rsidRPr="004B7DFD">
        <w:rPr>
          <w:rFonts w:ascii="Times New Roman" w:hAnsi="Times New Roman"/>
          <w:sz w:val="24"/>
          <w:szCs w:val="24"/>
          <w:lang w:eastAsia="ru-RU"/>
        </w:rPr>
        <w:t xml:space="preserve">м образом, библиотека ФГБОУ ВО 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«Чеченский государственный университет имени Ахмата Абдулхамидовича Кадырова» дает возможность широкого доступа к учебным изданиям. </w:t>
      </w:r>
    </w:p>
    <w:p w:rsidR="00DE4AB8" w:rsidRPr="004B7DFD" w:rsidRDefault="00DE4AB8" w:rsidP="00DE4AB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Договоры Университета для доступа к электронно-библиотечным системам: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Университет обеспечивает доступ к современным электронно-библиотечным системам на основе следующих договоров о сотрудничестве:</w:t>
      </w:r>
    </w:p>
    <w:p w:rsidR="00DE4AB8" w:rsidRPr="004B7DFD" w:rsidRDefault="00DE4AB8" w:rsidP="00DE4AB8">
      <w:pPr>
        <w:keepNext/>
        <w:keepLines/>
        <w:spacing w:after="0" w:line="259" w:lineRule="auto"/>
        <w:outlineLvl w:val="0"/>
        <w:rPr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1.</w:t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4B7DFD">
        <w:rPr>
          <w:rFonts w:ascii="Times New Roman" w:hAnsi="Times New Roman"/>
          <w:color w:val="000000"/>
          <w:sz w:val="24"/>
          <w:szCs w:val="24"/>
        </w:rPr>
        <w:t>Ай пи Эр Медиа» - ЭБС «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IPRbooks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 xml:space="preserve">»: </w:t>
      </w:r>
      <w:r w:rsidRPr="004B7DFD">
        <w:rPr>
          <w:rFonts w:ascii="Times New Roman" w:hAnsi="Times New Roman"/>
          <w:color w:val="0070C0"/>
          <w:sz w:val="24"/>
          <w:szCs w:val="24"/>
        </w:rPr>
        <w:t>http://iprbookshop.ru</w:t>
      </w:r>
      <w:r w:rsidRPr="004B7DFD">
        <w:rPr>
          <w:rFonts w:ascii="Times New Roman" w:hAnsi="Times New Roman"/>
          <w:color w:val="000000"/>
          <w:sz w:val="24"/>
          <w:szCs w:val="24"/>
        </w:rPr>
        <w:t xml:space="preserve"> Лицензионный договор №9390/22П   от 17 августа2022 г. Срок действия с 18 августа 2022г. по 18 августа 2023г</w:t>
      </w:r>
      <w:r w:rsidRPr="004B7DFD">
        <w:rPr>
          <w:color w:val="000000"/>
          <w:sz w:val="24"/>
          <w:szCs w:val="24"/>
        </w:rPr>
        <w:t>.</w:t>
      </w:r>
    </w:p>
    <w:p w:rsidR="00DE4AB8" w:rsidRPr="004B7DFD" w:rsidRDefault="00DE4AB8" w:rsidP="00DE4AB8">
      <w:pPr>
        <w:keepNext/>
        <w:keepLines/>
        <w:spacing w:after="0" w:line="259" w:lineRule="auto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2.</w:t>
      </w:r>
      <w:r w:rsidRPr="004B7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  <w:lang w:eastAsia="ru-RU"/>
        </w:rPr>
        <w:t>Политехресурс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- ЭБС "Консультант студента"    </w:t>
      </w:r>
      <w:proofErr w:type="spellStart"/>
      <w:r w:rsidRPr="004B7DFD">
        <w:rPr>
          <w:rFonts w:ascii="Times New Roman" w:hAnsi="Times New Roman"/>
          <w:color w:val="2E74B5"/>
          <w:sz w:val="24"/>
          <w:szCs w:val="24"/>
          <w:lang w:eastAsia="ru-RU"/>
        </w:rPr>
        <w:t>www</w:t>
      </w:r>
      <w:proofErr w:type="spellEnd"/>
      <w:r w:rsidRPr="004B7DFD">
        <w:rPr>
          <w:rFonts w:ascii="Times New Roman" w:hAnsi="Times New Roman"/>
          <w:color w:val="2E74B5"/>
          <w:sz w:val="24"/>
          <w:szCs w:val="24"/>
          <w:lang w:eastAsia="ru-RU"/>
        </w:rPr>
        <w:t>. studmedlib.ru</w:t>
      </w:r>
      <w:r w:rsidRPr="004B7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Лицензионный договор№810КС/12-2022г.  Срок действия с 19 декабря 2022г. –19 декабря 2023г.                        </w:t>
      </w:r>
    </w:p>
    <w:p w:rsidR="00DE4AB8" w:rsidRPr="004B7DFD" w:rsidRDefault="00DE4AB8" w:rsidP="00DE4AB8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7DFD">
        <w:rPr>
          <w:rFonts w:ascii="Times New Roman" w:eastAsia="Calibri" w:hAnsi="Times New Roman"/>
          <w:sz w:val="24"/>
          <w:szCs w:val="24"/>
        </w:rPr>
        <w:t>3.</w:t>
      </w:r>
      <w:r w:rsidRPr="004B7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«ИВИС» база данных периодических изданий      </w:t>
      </w:r>
      <w:hyperlink r:id="rId8">
        <w:r w:rsidRPr="004B7DFD">
          <w:rPr>
            <w:rFonts w:ascii="Times New Roman" w:hAnsi="Times New Roman"/>
            <w:color w:val="0077CC"/>
            <w:sz w:val="24"/>
            <w:szCs w:val="24"/>
            <w:u w:val="single" w:color="0077CC"/>
            <w:lang w:eastAsia="ru-RU"/>
          </w:rPr>
          <w:t>https://dlib.eastview.com/</w:t>
        </w:r>
      </w:hyperlink>
      <w:hyperlink r:id="rId9">
        <w:r w:rsidRPr="004B7DFD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Pr="004B7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Лицензионный договор № 252-П от 1 октября 2022г. Срок действия с 1 октября 2022г.по 1 октября 2023г. </w:t>
      </w:r>
    </w:p>
    <w:p w:rsidR="00DE4AB8" w:rsidRPr="004B7DFD" w:rsidRDefault="00DE4AB8" w:rsidP="00DE4AB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 w:rsidRPr="004B7DFD">
        <w:rPr>
          <w:rFonts w:ascii="Times New Roman" w:hAnsi="Times New Roman"/>
          <w:sz w:val="24"/>
          <w:szCs w:val="24"/>
        </w:rPr>
        <w:t>Росметод Всероссийская специализированная информационно-образовательная программа</w:t>
      </w:r>
      <w:r w:rsidRPr="004B7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 №     от 13 января 2022г.  Срок действия доступа до  </w:t>
      </w:r>
      <w:r w:rsidRPr="004B7DFD">
        <w:rPr>
          <w:rFonts w:ascii="Times New Roman" w:hAnsi="Times New Roman"/>
          <w:color w:val="2C2D2E"/>
          <w:sz w:val="24"/>
          <w:szCs w:val="24"/>
          <w:shd w:val="clear" w:color="auto" w:fill="FFFFFF"/>
          <w:lang w:eastAsia="ru-RU"/>
        </w:rPr>
        <w:t> 30 января.2024г</w:t>
      </w:r>
      <w:r w:rsidRPr="004B7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</w:t>
      </w:r>
    </w:p>
    <w:p w:rsidR="00963A4F" w:rsidRPr="004B7DFD" w:rsidRDefault="00DE4AB8" w:rsidP="00DE4A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7DFD">
        <w:rPr>
          <w:rFonts w:ascii="Times New Roman" w:eastAsia="Calibri" w:hAnsi="Times New Roman"/>
          <w:sz w:val="24"/>
          <w:szCs w:val="24"/>
        </w:rPr>
        <w:t>5.</w:t>
      </w:r>
      <w:r w:rsidRPr="004B7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Polpred.com Новости. Обзор СМИ. Доступ до 15 октября 2023года.   </w:t>
      </w:r>
    </w:p>
    <w:p w:rsidR="00C7358C" w:rsidRPr="004B7DFD" w:rsidRDefault="00C7358C" w:rsidP="00DE4A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7358C" w:rsidRPr="004B7DFD" w:rsidRDefault="00C7358C" w:rsidP="00DE4A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816E2" w:rsidRPr="004B7DFD" w:rsidRDefault="00D816E2" w:rsidP="00DE4A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816E2" w:rsidRPr="004B7DFD" w:rsidRDefault="00D816E2" w:rsidP="00D816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b/>
          <w:sz w:val="24"/>
          <w:szCs w:val="24"/>
          <w:lang w:eastAsia="ru-RU"/>
        </w:rPr>
        <w:t xml:space="preserve">Кадровое обеспечение реализации </w:t>
      </w:r>
      <w:r w:rsidR="004B7DFD" w:rsidRPr="004B7DFD">
        <w:rPr>
          <w:rFonts w:ascii="Times New Roman" w:hAnsi="Times New Roman"/>
          <w:b/>
          <w:sz w:val="24"/>
          <w:szCs w:val="24"/>
          <w:lang w:eastAsia="ru-RU"/>
        </w:rPr>
        <w:t>АОП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7358C" w:rsidRPr="004B7DFD" w:rsidRDefault="00C7358C" w:rsidP="00D816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358C" w:rsidRPr="004B7DFD" w:rsidRDefault="00C7358C" w:rsidP="00C735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Квалификация руководящих и научно-педагогических работников организации</w:t>
      </w:r>
      <w:r w:rsidRPr="004B7DFD">
        <w:rPr>
          <w:rFonts w:ascii="Times New Roman" w:hAnsi="Times New Roman"/>
          <w:sz w:val="24"/>
          <w:szCs w:val="24"/>
          <w:lang w:eastAsia="ru-RU"/>
        </w:rPr>
        <w:br/>
        <w:t>соответствует квалификационным характеристикам, установленным в Едином</w:t>
      </w:r>
      <w:r w:rsidRPr="004B7DFD">
        <w:rPr>
          <w:rFonts w:ascii="Times New Roman" w:hAnsi="Times New Roman"/>
          <w:sz w:val="24"/>
          <w:szCs w:val="24"/>
          <w:lang w:eastAsia="ru-RU"/>
        </w:rPr>
        <w:br/>
        <w:t>квалификационном справочнике должностей руководителей, специалистов и служащих,</w:t>
      </w:r>
      <w:r w:rsidRPr="004B7DFD">
        <w:rPr>
          <w:rFonts w:ascii="Times New Roman" w:hAnsi="Times New Roman"/>
          <w:sz w:val="24"/>
          <w:szCs w:val="24"/>
          <w:lang w:eastAsia="ru-RU"/>
        </w:rPr>
        <w:br/>
        <w:t>разделе «Квалификационные характеристики должностей руководителей и специалистов</w:t>
      </w:r>
      <w:r w:rsidRPr="004B7DFD">
        <w:rPr>
          <w:rFonts w:ascii="Times New Roman" w:hAnsi="Times New Roman"/>
          <w:sz w:val="24"/>
          <w:szCs w:val="24"/>
          <w:lang w:eastAsia="ru-RU"/>
        </w:rPr>
        <w:br/>
        <w:t>высшего профессионального и дополнительного профессионального образования»,</w:t>
      </w:r>
      <w:r w:rsidRPr="004B7DFD">
        <w:rPr>
          <w:rFonts w:ascii="Times New Roman" w:hAnsi="Times New Roman"/>
          <w:sz w:val="24"/>
          <w:szCs w:val="24"/>
          <w:lang w:eastAsia="ru-RU"/>
        </w:rPr>
        <w:br/>
        <w:t xml:space="preserve">утвержденном приказом Министерства здравоохранения и социального развития </w:t>
      </w:r>
      <w:r w:rsidRPr="004B7DFD">
        <w:rPr>
          <w:rFonts w:ascii="Times New Roman" w:hAnsi="Times New Roman"/>
          <w:sz w:val="24"/>
          <w:szCs w:val="24"/>
          <w:lang w:eastAsia="ru-RU"/>
        </w:rPr>
        <w:lastRenderedPageBreak/>
        <w:t>Российской Федерации от 11 января 2011 г. № 1н (зарегистрирован Министерством юстиции Российской Федерации 23 марта 2011 г., регистрационный № 20237).</w:t>
      </w:r>
      <w:r w:rsidRPr="004B7DFD">
        <w:rPr>
          <w:rFonts w:ascii="Times New Roman" w:hAnsi="Times New Roman"/>
          <w:sz w:val="24"/>
          <w:szCs w:val="24"/>
          <w:lang w:eastAsia="ru-RU"/>
        </w:rPr>
        <w:br/>
        <w:t xml:space="preserve">          Реализация программы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по направлению подготовки 37.03.01 Психология, направленность (профиль) «Психологическое консультирование» обеспечивается руководящими и научно-педагогическими работниками Университета, а также лицами, привлекаемыми к реализации программы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на условиях гражданско-правового договора</w:t>
      </w:r>
    </w:p>
    <w:p w:rsidR="00D816E2" w:rsidRPr="004B7DFD" w:rsidRDefault="00D816E2" w:rsidP="00D816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, и лиц, привлекаемых Организацией к реализации программы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D816E2" w:rsidRPr="004B7DFD" w:rsidRDefault="00D816E2" w:rsidP="00D816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, и лиц, привлекаемых Организацией к реализации программы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 </w:t>
      </w:r>
    </w:p>
    <w:p w:rsidR="00C7358C" w:rsidRPr="004B7DFD" w:rsidRDefault="00C7358C" w:rsidP="00C735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Style w:val="fontstyle01"/>
        </w:rPr>
        <w:t>Не менее 65 процентов численности педагогических работников Университета и лиц,</w:t>
      </w:r>
      <w:r w:rsidRPr="004B7DF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4B7DFD">
        <w:rPr>
          <w:rStyle w:val="fontstyle01"/>
        </w:rPr>
        <w:t>привлекаемых к образовательной деятельности Университетом на иных условиях (исходя из</w:t>
      </w:r>
      <w:r w:rsidRPr="004B7DF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4B7DFD">
        <w:rPr>
          <w:rStyle w:val="fontstyle01"/>
        </w:rPr>
        <w:t>количества замещаемых ставок, приведенного к целочисленным значениям), имеют ученую</w:t>
      </w:r>
      <w:r w:rsidRPr="004B7DFD">
        <w:rPr>
          <w:sz w:val="24"/>
          <w:szCs w:val="24"/>
        </w:rPr>
        <w:t xml:space="preserve"> </w:t>
      </w:r>
      <w:r w:rsidRPr="004B7DFD">
        <w:rPr>
          <w:rStyle w:val="fontstyle01"/>
        </w:rPr>
        <w:t>степень (в том числе ученую степень, полученную в иностранном государстве и</w:t>
      </w:r>
      <w:r w:rsidRPr="004B7DF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4B7DFD">
        <w:rPr>
          <w:rStyle w:val="fontstyle01"/>
        </w:rPr>
        <w:t xml:space="preserve">признаваемую в Российской Федерации) и (или) ученое звание (в том числе ученое </w:t>
      </w:r>
      <w:proofErr w:type="spellStart"/>
      <w:proofErr w:type="gramStart"/>
      <w:r w:rsidRPr="004B7DFD">
        <w:rPr>
          <w:rStyle w:val="fontstyle01"/>
        </w:rPr>
        <w:t>звание,полученное</w:t>
      </w:r>
      <w:proofErr w:type="spellEnd"/>
      <w:proofErr w:type="gramEnd"/>
      <w:r w:rsidRPr="004B7DFD">
        <w:rPr>
          <w:rStyle w:val="fontstyle01"/>
        </w:rPr>
        <w:t xml:space="preserve"> в иностранном государстве и признаваемое в Российской Федерации).</w:t>
      </w:r>
    </w:p>
    <w:p w:rsidR="00D816E2" w:rsidRPr="004B7DFD" w:rsidRDefault="00D816E2" w:rsidP="00D816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К педагогическим работникам и лицам, привлекаемым к образовательной деятельности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 (заслуженный эколог Российской Федерации). Основные материально-технические условия для реализации образовательного процесса в вузе в соответствии с </w:t>
      </w:r>
      <w:r w:rsidR="004B7DFD" w:rsidRPr="004B7DFD">
        <w:rPr>
          <w:rFonts w:ascii="Times New Roman" w:hAnsi="Times New Roman"/>
          <w:sz w:val="24"/>
          <w:szCs w:val="24"/>
          <w:lang w:eastAsia="ru-RU"/>
        </w:rPr>
        <w:t>АОП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 ФГБОУ ВО «Чеченский государственный университет имени Ахмата Абдулхамидовича Кадырова» располагает необходимой материально-техническое базой, обеспечивающей проведение всех видов дисциплинарной и междисциплинарной подготовки; современной вычислительной техникой, имеющей выход в глобальные сети электронной коммуникации. Материальная база соответствует действующим санитарно-гигиеническим нормам и обеспечивает проведение всех видов лабораторной, практической, дисциплинарной подготовки и научно-исследовательской работы студентов. ФГБОУ ВО «Чеченский государственный университет имени Ахмата Абдулхамидовича Кадырова» укомплектован типовым оборудованием для проведения занятий по дисциплинам </w:t>
      </w:r>
      <w:r w:rsidR="004B7DFD" w:rsidRPr="004B7DFD">
        <w:rPr>
          <w:rFonts w:ascii="Times New Roman" w:hAnsi="Times New Roman"/>
          <w:sz w:val="24"/>
          <w:szCs w:val="24"/>
          <w:lang w:eastAsia="ru-RU"/>
        </w:rPr>
        <w:t>АОП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. Образовательный процесс происходит в учебных аудиториях для проведения лекционных и практических занятий. Помещения для проведения лекционных, практических занятий согласно требованиям, к материально-техническому обеспечению учебного процесса по направлению </w:t>
      </w:r>
      <w:r w:rsidR="00E9561C" w:rsidRPr="004B7DFD">
        <w:rPr>
          <w:rFonts w:ascii="Times New Roman" w:hAnsi="Times New Roman"/>
          <w:sz w:val="24"/>
          <w:szCs w:val="24"/>
          <w:lang w:eastAsia="ru-RU"/>
        </w:rPr>
        <w:t>37.03.01 «Психология»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 укомплектованы специализированной учебной мебелью, техническими средствами, служащими для представления учебной информации обучающимся.</w:t>
      </w:r>
    </w:p>
    <w:p w:rsidR="00D816E2" w:rsidRPr="004B7DFD" w:rsidRDefault="00D816E2" w:rsidP="00D816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Кафедра </w:t>
      </w:r>
      <w:r w:rsidR="00E9561C" w:rsidRPr="004B7DFD">
        <w:rPr>
          <w:rFonts w:ascii="Times New Roman" w:hAnsi="Times New Roman"/>
          <w:sz w:val="24"/>
          <w:szCs w:val="24"/>
          <w:lang w:eastAsia="ru-RU"/>
        </w:rPr>
        <w:t>педагогики и психологии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 располагают аудиториями, позволяющими вести подготовку по организации профессиональной деятельности в области </w:t>
      </w:r>
      <w:r w:rsidR="00CB39FF" w:rsidRPr="004B7DFD">
        <w:rPr>
          <w:rFonts w:ascii="Times New Roman" w:hAnsi="Times New Roman"/>
          <w:sz w:val="24"/>
          <w:szCs w:val="24"/>
          <w:lang w:eastAsia="ru-RU"/>
        </w:rPr>
        <w:t>педагогики и психологии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, а также по другим профессиональным дисциплинам. Проведение занятий по </w:t>
      </w:r>
      <w:r w:rsidRPr="004B7DFD">
        <w:rPr>
          <w:rFonts w:ascii="Times New Roman" w:hAnsi="Times New Roman"/>
          <w:sz w:val="24"/>
          <w:szCs w:val="24"/>
          <w:lang w:eastAsia="ru-RU"/>
        </w:rPr>
        <w:lastRenderedPageBreak/>
        <w:t>информатике осуществляется в компьютерном классе, оснащенном необходимым комплектом программного обеспечения.</w:t>
      </w:r>
    </w:p>
    <w:p w:rsidR="00D816E2" w:rsidRPr="004B7DFD" w:rsidRDefault="00D816E2" w:rsidP="00D816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Для проведения занятий по физической культуре и спорту ФГБОУ ВО «Чеченский государственный университет имени Ахмата Абдулхамидовича Кадырова» располагает спортивными залами в каждом учебном корпусе с необходимым спортивным инвентарём и оборудованием, двумя бассейнами. В университете работает спортивный студенческий клуб, целью которого является активное содействие физическому и духовному воспитанию студентов, поддержка общественных инициатив, направленных на развитие физкультурно-оздоровительного движения в Чеченском государственном университете им. А.А. Кадырова. </w:t>
      </w:r>
    </w:p>
    <w:p w:rsidR="00D816E2" w:rsidRPr="004B7DFD" w:rsidRDefault="00D816E2" w:rsidP="00D816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На основании вышеизложенного можно сделать вывод, что материально-техническая база, используемая в учебном процессе по направлению подготовки </w:t>
      </w:r>
      <w:r w:rsidR="00CB39FF" w:rsidRPr="004B7DFD">
        <w:rPr>
          <w:rFonts w:ascii="Times New Roman" w:hAnsi="Times New Roman"/>
          <w:sz w:val="24"/>
          <w:szCs w:val="24"/>
          <w:lang w:eastAsia="ru-RU"/>
        </w:rPr>
        <w:t>37.03.01 «Психология»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, соответствует требованиям ФГОС ВО к реализации </w:t>
      </w:r>
      <w:r w:rsidR="004B7DFD" w:rsidRPr="004B7DFD">
        <w:rPr>
          <w:rFonts w:ascii="Times New Roman" w:hAnsi="Times New Roman"/>
          <w:sz w:val="24"/>
          <w:szCs w:val="24"/>
          <w:lang w:eastAsia="ru-RU"/>
        </w:rPr>
        <w:t>АОП</w:t>
      </w:r>
      <w:r w:rsidRPr="004B7DF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по данному направлению.</w:t>
      </w:r>
    </w:p>
    <w:p w:rsidR="00D816E2" w:rsidRPr="004B7DFD" w:rsidRDefault="00D816E2" w:rsidP="00DE4A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4AB8" w:rsidRPr="004B7DFD" w:rsidRDefault="00DE4AB8" w:rsidP="00D816E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4AB8" w:rsidRPr="004B7DFD" w:rsidRDefault="00DE4AB8" w:rsidP="00DE4AB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            6.Характеристики среды вуза, обеспечивающие развитие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>общекультурных (социально-личностных) компетенций выпускников.</w:t>
      </w:r>
    </w:p>
    <w:p w:rsidR="00DE4AB8" w:rsidRPr="004B7DFD" w:rsidRDefault="00DE4AB8" w:rsidP="00DE4AB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В ФГБОУ ВО «Чеченский государственный университет имени Ахмата Абдулхамидовича Кадырова» создана необходимая социокультурная среда, обеспечивающая условия для всестороннего развития личности. Организация воспитательной работы с обучающимися имеет комплексный характер, включая общественные студенческие организации и структурные подразделения вуза: кафедры, деканаты и ректорат.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Проблема воспитания обучающихся является одной из центральных в деятельности ректората Чеченского государственного университета им. А.А. Кадырова, носит комплексный, системный характер, координируется Управлением по воспитательной и социальной работе и проводится совместно с общественными студенческими организациями и структурными подразделениями вуза, факультетов и кафедр.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В Чеченском государственном университете им. А.А. Кадырова развит институт кураторства. Положением о кураторе академической группы, приказами и распоряжениями ректора университета, касающимися воспитательной работы, и решаются следующие основные задачи: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формирование культурного человека, специалиста, гражданина;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формирование культурных норм и установок, обучающихся;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формирование здорового образа жизни;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создание условий для творческой и профессиональной самореализации личности обучающихся;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организация досуга обучающихся во 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внеучебное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 xml:space="preserve"> время;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организация гражданско-патриотического воспитания обучающихся;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пропаганда ценностей физической культуры и здорового образа жизни;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обеспечение вторичной занятости обучающихся;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организация научно-исследовательской работы обучающихся во 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внеучебное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 xml:space="preserve"> время;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анализ проблем студенчества и организация психологической поддержки, консультационной помощи;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lastRenderedPageBreak/>
        <w:t>– профилактика правонарушений, наркомании среди обучающихся;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информационное обеспечение обучающихся;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содействие работе общественных организаций, клубов и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студенческих объединений;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создание системы морального и материального стимулирования преподавателей и студентов, активно участвующих в организации 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внеучебной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 xml:space="preserve"> работы;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организация культурно-массовых, спортивных, научных мероприятий;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научное обоснование существующих методик, поиск и внедрение новых технологий воспитательного воздействия на студента, создание условий для их реализации;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развитие материально-технической базы объектов, занятых 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внеучебными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 xml:space="preserve"> мероприятиями.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К основным направлениям, по которым строится культурно-массовая</w:t>
      </w:r>
    </w:p>
    <w:p w:rsidR="00DE4AB8" w:rsidRPr="004B7DFD" w:rsidRDefault="00DE4AB8" w:rsidP="00DE4AB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работа в вузе, относятся: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работа на кафедрах, факультетах и других подразделениях вуза;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участие в городских, региональных, всероссийских, международных фестивалях, конкурсах, концертах и т.п.;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совместное проведение с Администрацией Правительства Чеченской</w:t>
      </w:r>
    </w:p>
    <w:p w:rsidR="00DE4AB8" w:rsidRPr="004B7DFD" w:rsidRDefault="00DE4AB8" w:rsidP="00DE4AB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Республики широкомасштабных акций и культурно-массовых программ.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Объединенный Совет обучающихся Чеченского государственного университета им. А.А. Кадырова» сформирован из представителей студенческих объединений, обеспечивающих интересы обучающихся в различных сферах учебной и 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внеучебной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 xml:space="preserve"> деятельности. Входящие в Совет организации взаимодействуют на основе принципов: равноправия; добровольности; коллегиальности; партнерства; приоритета интересов университетской корпорации; добросовестности; ответственности. Каждое объединение, входящее в состав Совета, исполняет полномочия Совета в одном (нескольких) секторах его деятельности в зависимости от профиля своей деятельности в соответствии с программами, проектами, утвержденными Советом: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Совет студенческого самоуправления;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Центр молодежных и международных проектов;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Студенческий клуб интеллектуальных игр;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Вокально-инструментальный ансамбль;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Студенческий театр;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Клуб веселых и находчивых;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Студенческий спортивный клуб;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Студенческое волонтёрское движение;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Университетский штаб «Наша общая Победа».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Цели Объединенного Совета обучающихся: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создать благоприятные условия для развития творческого,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интеллектуального и научного потенциала обучающихся;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повысить качество образовательной, научной 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внеучебной</w:t>
      </w:r>
      <w:proofErr w:type="spellEnd"/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деятельности за счет участия обучающихся в процессах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самоуправления и самоорганизации в университете;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снизить уровень неудовлетворенности 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внеучебной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 xml:space="preserve"> деятельностью;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увеличить количество обучающихся, имеющих сформированную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картину своего будущего;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повысить количество способных, инициативных и талантливых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lastRenderedPageBreak/>
        <w:t>обучающихся;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увеличить количество обучающихся-предпринимателей;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повысить эффективность социально-психологической поддержки и</w:t>
      </w:r>
    </w:p>
    <w:p w:rsidR="00DE4AB8" w:rsidRPr="004B7DFD" w:rsidRDefault="00E154C6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профилактики правонарушений</w:t>
      </w:r>
      <w:r w:rsidR="00D816E2" w:rsidRPr="004B7DFD">
        <w:rPr>
          <w:rFonts w:ascii="Times New Roman" w:hAnsi="Times New Roman"/>
          <w:color w:val="000000"/>
          <w:sz w:val="24"/>
          <w:szCs w:val="24"/>
        </w:rPr>
        <w:t>,</w:t>
      </w:r>
      <w:r w:rsidR="00DE4AB8" w:rsidRPr="004B7DFD">
        <w:rPr>
          <w:rFonts w:ascii="Times New Roman" w:hAnsi="Times New Roman"/>
          <w:color w:val="000000"/>
          <w:sz w:val="24"/>
          <w:szCs w:val="24"/>
        </w:rPr>
        <w:t xml:space="preserve"> обучающихся;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совершенствовать систему профилактики экстремизма и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культивировать идеи толерантности, интернационализма;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укрепить физическое и психическое здоровье, духовно-нравственные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ценности обучающихся;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обеспечить обучающихся временной и сезонной занятостью;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укрепить позитивное отношение обучающихся к созданию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полноценной семьи, рождению и ответственному воспитанию детей;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повысить ответственность обучающихся в выборе будущей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профессии, в самореализации и гражданском становлении.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В ФГБОУ ВО «Чеченский государственный университет имени Ахмата Абдулхамидовича Кадырова», совместно с профсоюзным комитетом обучающихся, проводятся такие мероприятия, как региональные и межрегиональные Фестивали молодежной культуры «АРТ КВАДРАТ», праздник «День чеченской женщины», праздник «День города» (5 октября), «День отмены КТО» (16 апреля), школа юного психолога «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PsyEdy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>»; «День конституции Чеченской Республики» (23 марта), «День мира» (1 мая),</w:t>
      </w:r>
    </w:p>
    <w:p w:rsidR="00DE4AB8" w:rsidRPr="004B7DFD" w:rsidRDefault="00DE4AB8" w:rsidP="00DE4AB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«День России» (12 июня) и др.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Активная работа проводится на факультете географии и геоэкологии. Традиционными являются игры «КВН», «Что? Где? Когда?», встречи с представителями государственных и общественных организаций, известными писателями, деятелями культуры и искусства, с историками, этнографами, ветеранами войн и др.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В течение года проводятся конкурсы «Лучший студент года», «Лучшая студенческая группа», конкурс творческих миниатюр «Образ современной чеченской семьи», конкурс на лучшее новогоднее оформление факультета, общеуниверситетский смотр-конкурс «Студенческая весна».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Ведётся большая спортивно-массовая работа: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Первенство ЧГУ по баскетболу;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Первенство ЧГУ по вольной борьбе;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Первенство ЧГУ по футболу;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Первенство ЧГУ по волейболу;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Первенство ЧГУ по дзюдо;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Первенство ЧГУ по шахматам;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Первенство ЧГУ по шашкам;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Первенство ЧГУ по н/теннису;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Первенство ЧГУ по мини-футболу;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Кубок ректора по баскетболу;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Кубок ректора по шахматам;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Кубок ректора по шашкам;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Кубок ректора по вольной борьбе;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Кубок ректора футболу;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Кубок ректора по мини-футболу;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Кубок ректора по н/теннису;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Кубок ректора по волейболу;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lastRenderedPageBreak/>
        <w:t>– Университетский «День здоровья».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На новый уровень эмоционального восприятия вышли мероприятия по военно-патриотическому воспитанию. Митинги и тематические вечера, встречи трех поколений защитников России. Гибкость и новизна сценарного материала, художественность и выразительность сценического воплощения, достоверность фактов и участие очевидцев событий, удачно подобранный репертуар творческих коллективов позволили этим мероприятиям стать заметным явлением в деле воспитания патриота России.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ФГБОУ ВО «Чеченский государственный университет имени Ахмата Абдулхамидовича Кадырова» имеет собственную 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спортивнооздоровительную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 xml:space="preserve"> базу «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Манас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>» на побережье Каспийского моря, где осуществляется оздоровление обучающихся в летний период.</w:t>
      </w:r>
    </w:p>
    <w:p w:rsidR="00DE4AB8" w:rsidRPr="004B7DFD" w:rsidRDefault="00DE4AB8" w:rsidP="00DE4AB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>7.Нормативно-методическое обеспечение системы оценки качества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освоения обучающимися </w:t>
      </w:r>
      <w:r w:rsidR="004B7DFD" w:rsidRPr="004B7DFD">
        <w:rPr>
          <w:rFonts w:ascii="Times New Roman" w:hAnsi="Times New Roman"/>
          <w:b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 ВО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            В соответствии с Федеральным законом Российской Федерации «Об образовании в Российской Федерации» №273-Ф3 от 29 декабря 2012 года, ФГОС ВО и Порядком организации и осуществления образовательной деятельности по программам высшего образования - программам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, программам специалитета, программам магистратуры, утвержденным приказом Министерства науки и высшего образования Российской Федерации от 28 мая 2014 г. № 594 оценка качества освоения обучающимися основных образовательных программ включает текущий контроль успеваемости, промежуточную и государственную итоговую аттестацию обучающихся.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Нормативно-методическое обеспечение текущего контроля успеваемости и промежуточной аттестации обучающихся по </w:t>
      </w:r>
      <w:r w:rsidR="004B7DFD" w:rsidRPr="004B7DFD">
        <w:rPr>
          <w:rFonts w:ascii="Times New Roman" w:hAnsi="Times New Roman"/>
          <w:bCs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ВО осуществляется в соответствии с Порядком организации и осуществления образовательной деятельности по программам высшего образования - программам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>, программам специалитета, программам магистратуры, утвержденным приказом Министерства науки и высшего образования Российской Федерации от 28 мая 2014 г. № 594.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В соответствии с требованиями ФГОС ВО и Порядка организации и осуществления образовательной деятельности по программам высшего образования – программам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, программам специалитета, программам магистратуры, утвержденным приказом Министерства науки и высшего образования Российской Федерации от 28 мая 2014 г. № 594 для аттестации обучающихся на соответствие их персональных достижений поэтапным требованиям соответствующей </w:t>
      </w:r>
      <w:r w:rsidR="004B7DFD" w:rsidRPr="004B7DFD">
        <w:rPr>
          <w:rFonts w:ascii="Times New Roman" w:hAnsi="Times New Roman"/>
          <w:bCs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университет создает оценочные средства для проведения текущего контроля успеваемости, промежуточной и государственной итоговой аттестации.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>Оценочные средства формируются в соответствии с Положением о фонде оценочных средств в федеральном государственном бюджетном образовательном учреждении высшего образования «Чеченский государственный университет». Фонды оценочных средств хранятся на кафедрах, обеспечивающих реализацию образовательных программ.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Формами контроля знаний студентов и оценки качества их подготовки по циклам дисциплин являются экзамены, зачеты, контрольные задания, курсовые работы, рефераты, тесты, ситуационные задачи. Перечень экзаменов и зачетов, а также период их проведения устанавливаются учебным планом. Конкретные формы и процедуры текущего и 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промежуточного контроля знаний по каждой дисциплине, включенной в рабочий учебный план данной ОП, разрабатываются кафедрами и отражены в рабочих программах учебных дисциплин.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Конкретные формы и процедуры текущего и промежуточного контроля знаний по каждой дисциплине разработаны на основе локальных актов, регламентирующих проведение текущего контроля успеваемости и промежуточной аттестации, и доводятся до сведения обучающихся в течение первого месяца обучения.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>Оценка качества освоения обучающимися основных образовательных программ включает текущий контроль успеваемости, промежуточную аттестацию и государственную итоговую аттестацию обучающихся.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Для аттестации обучающихся на соответствие их персональных достижений поэтапным требованиям </w:t>
      </w:r>
      <w:r w:rsidR="004B7DFD" w:rsidRPr="004B7DFD">
        <w:rPr>
          <w:rFonts w:ascii="Times New Roman" w:hAnsi="Times New Roman"/>
          <w:bCs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по направлению подготовки Государственное и муниципальное управление (текущая и промежуточная аттестация) на профильных и других кафедрах, задействованных в учебном процессе, создаются оценочные средства, включающие типовые задания, контрольные работы, тесты и методы контроля, позволяющие оценить знания, умения и уровень приобретенных обучающимися компетенций.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Оценочные средства создаются таким образом, чтобы полно и адекватно отображать требования ФГОС ВО по направлению подготовки Государственное и 37 муниципальное управление, соответствовать целям и задачам </w:t>
      </w:r>
      <w:r w:rsidR="004B7DFD" w:rsidRPr="004B7DFD">
        <w:rPr>
          <w:rFonts w:ascii="Times New Roman" w:hAnsi="Times New Roman"/>
          <w:bCs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и ее учебному плану. Они обеспечивают оценку качества общекультурных, общепрофессиональных и профессиональных компетенций, формируемых в результате освоения </w:t>
      </w:r>
      <w:r w:rsidR="004B7DFD" w:rsidRPr="004B7DFD">
        <w:rPr>
          <w:rFonts w:ascii="Times New Roman" w:hAnsi="Times New Roman"/>
          <w:bCs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Обучающимся, а также представителям работодателей предоставляется возможность оценки содержания, организации и качества учебного процесса в целом, а также работы отдельных преподавателей.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>В Университете создаются условия для максимального приближения системы оценки и контроля компетенций, обучающихся к условиям их будущей профессиональной деятельности. С этой целью, кроме преподавателей конкретной дисциплины, в качестве внешних экспертов активно привлекаются работодатели (представители заинтересованных организаций), специалисты, читающие смежные дисциплины</w:t>
      </w:r>
    </w:p>
    <w:p w:rsidR="00DE4AB8" w:rsidRPr="004B7DFD" w:rsidRDefault="00DE4AB8" w:rsidP="00DE4AB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>7.1 Фонды оценочных средств для проведения текущего контроля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>успеваемости и промежуточной аттестации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Фонды оценочных средств формируется на основе следующих принципов оценивания: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валидности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 xml:space="preserve"> (объекты оценки должны соответствовать поставленным целям обучения);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надежности (использование единообразных стандартов и критериев оценивания достижений);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объективности (обучающиеся, имеющие разные способности и личностные особенности, должны иметь равные возможности достижения высоких результатов). Фонды оценочных средств должны выполнять требования: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предметной направленности (соответствия предмету изучения конкретной учебной дисциплины (модулю), практики);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lastRenderedPageBreak/>
        <w:t xml:space="preserve"> – содержательности (состава и взаимосвязи структурных единиц, образующих содержание теоретической и практической составляющих учебной дисциплины (модуля), практики);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объема (количественного состава оценочных средств, входящих в ФОС ОП ВО);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качества оценочных средств в целом, обеспечивающего получение объективных и достоверных результатов при проведении контроля с различными целями. Фонды оценочных средств могут содержать индивидуальные, групповые оценочные средства (тематика проектов, курсовых работ, выпускных квалификационных работ), и средства 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взаимооценки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 xml:space="preserve"> (оппонирование обучающимися научных статей, моделей исследовательских проектов и т.д.).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 Фонды оценочных средств формируются из оценочных средств, разработанных научно-педагогическими сотрудниками Университета, представителями </w:t>
      </w:r>
      <w:proofErr w:type="spellStart"/>
      <w:r w:rsidRPr="004B7DFD">
        <w:rPr>
          <w:rFonts w:ascii="Times New Roman" w:hAnsi="Times New Roman"/>
          <w:color w:val="000000"/>
          <w:sz w:val="24"/>
          <w:szCs w:val="24"/>
        </w:rPr>
        <w:t>бизнессообщества</w:t>
      </w:r>
      <w:proofErr w:type="spellEnd"/>
      <w:r w:rsidRPr="004B7DFD">
        <w:rPr>
          <w:rFonts w:ascii="Times New Roman" w:hAnsi="Times New Roman"/>
          <w:color w:val="000000"/>
          <w:sz w:val="24"/>
          <w:szCs w:val="24"/>
        </w:rPr>
        <w:t>, привлекаемыми к реализации образовательных программ.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Структурными элементами фондов оценочных средств являются: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 – схема формирования компетенций;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фонды оценочных средств для проведения текущего контроля и промежуточной аттестации обучающихся по дисциплине (модулю) и практике, который оформляется приложением к рабочей программе дисциплины/рабочей программе практики;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фонд оценочных средств государственной итоговой аттестации, который оформляется приложением к программе государственной итоговой аттестации.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Схема формирования компетенций включает в себя: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титульный лист;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код и содержание каждой компетенции;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 – описание компетенций, индикаторов достижений компетенций, этапы их формирования (знать, уметь, владеть).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Фонды оценочных средств для проведения текущего контроля и промежуточной аттестации обучающихся по дисциплине (модулю) и практике: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 – титульный лист;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перечень компетенций и индикаторов их достижения с указанием этапов их формирования в процессе освоения дисциплины (модуля) или практики (разработчики образовательной программы могут рассматривать уровни формирования компетенции, например, начальный, базовый, продвинутый);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 – типовые контрольные задания или иные материалы, необходимые для оценки индикаторов освоения компетенций (знаний, умений, навыков и (или) опыта деятельности);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методические материалы, определяющие процедуры оценивания индикаторов достижения компетенций.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Фонд оценочных средств государственной итоговой аттестации включает в себя: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 – титульный лист;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перечень компетенций, которыми должны овладеть обучающиеся в результате освоения образовательной программы;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 xml:space="preserve">– описание индикаторов освоения компетенций и критериев их оценивания, а также шкал оценивания; 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t>– методические материалы, определяющие процедуры государственной итоговой аттестации. Фонды оценочных средств для проведения текущего контроля и промежуточной аттестации обучающихся по дисциплине (модулю) и практике утверждаются заведующим кафедрой, реализующим дисциплину (модуль) или практику.</w:t>
      </w:r>
    </w:p>
    <w:p w:rsidR="00DE4AB8" w:rsidRPr="004B7DFD" w:rsidRDefault="00DE4AB8" w:rsidP="00DE4AB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B7DFD">
        <w:rPr>
          <w:rFonts w:ascii="Times New Roman" w:hAnsi="Times New Roman"/>
          <w:color w:val="000000"/>
          <w:sz w:val="24"/>
          <w:szCs w:val="24"/>
        </w:rPr>
        <w:lastRenderedPageBreak/>
        <w:t xml:space="preserve">Фонды оценочных средств государственной итоговой аттестации разрабатывается коллективом ведущих преподавателей (научно-педагогических работников).  </w:t>
      </w:r>
    </w:p>
    <w:p w:rsidR="00DE4AB8" w:rsidRPr="004B7DFD" w:rsidRDefault="00DE4AB8" w:rsidP="00DE4AB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sz w:val="24"/>
          <w:szCs w:val="24"/>
        </w:rPr>
        <w:tab/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>7.2 Итоговая (итоговая государственная) аттестация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         Согласно Порядку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, программам специалитета и программам магистратуры, утвержденного приказом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России №636 от 29.06.2015 с изменениями, утвержденными Приказом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 России №89 от 09.02.2016 «государственная итоговая аттестация проводится государственными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экзаменнационными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комиссиями в целях определения соответствия результатов освоения обучающихся основных образовательных программ соответствующим требованиям федерального государственного образовательного стандарта».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Согласно «Положению о государственной итоговой аттестации выпускников ФГБОУ ВО «Чеченский государственный университет им. А.А. Кадырова», государственная итоговая аттестация представляет собой форму оценки степени и уровня освоения обучающимися образовательных программ. Результатом государственной итоговой аттестации является соответствия уровня подготовленности обучающегося к решению профессиональных задач.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по соответствующей образовательной программе высшего образования.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Согласно ФГОС ВО по направлению подготовки 44.04.02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Психолого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–педагогическое образование в Блок 3 «Государственная итоговая аттестация» входит защита выпускной квалификационной работы, включая подготовку к защите и процедуру защиты.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Государственная итоговая аттестация обучающихся проводится государственными экзаменационными комиссиями, создаваемыми ФГБОУ ВО «Чеченский государственный университет им. А.А. Кадырова».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Выпускная квалификационная работа представляет собой выполненную обучающимися работу, демонстрирующую уровень подготовленности выпускника к самостоятельной профессиональной деятельности.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Результаты защиты выпускной квалификационной работы определяются оценками «отлично», «хорошо», «удовлетворительно», «неудовлетворительно». Оценки отлично», «хорошо», «удовлетворительно» означают успешное прохождение государственного аттестационного испытания.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 Государственная итоговая аттестация – это аттестация, завершающая освоение образовательной программе 44.03.02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Психолого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–педагогическое образование. Цель государственной итоговой аттестации – определения соответствия результатов освоения обучающимися основной образовательной программы 44.03.02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Психолого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–педагогическое образование (профиль «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Психолого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–педагогическое </w:t>
      </w:r>
      <w:r w:rsidR="00E154C6" w:rsidRPr="004B7DFD">
        <w:rPr>
          <w:rFonts w:ascii="Times New Roman" w:hAnsi="Times New Roman"/>
          <w:bCs/>
          <w:color w:val="000000"/>
          <w:sz w:val="24"/>
          <w:szCs w:val="24"/>
        </w:rPr>
        <w:t>сопровождение образования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>»)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Задачами государственной итоговой аттестации является проверка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сформированности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у обучающихся универсальных, общепрофессиональных и профессиональных компетенций, предусмотренных выбранными типами профессиональной деятельности.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Структура государственной итоговой аттестации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1. Подготовка к сдаче и сдача государственного экзамена.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>2. Подготовка к защите выпускной квалификационной работы.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3. Защита выпускной квалификационной работы.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>Основные требования к сдаче государственного экзамена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 Государственный экзамен проводится по одной или нескольким дисциплинам и (или) модулям образовательной программы, результаты освоения которых имеют определяющее значение для профессиональной деятельности выпускников.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 Государственный итоговый экзамен позволяет выявить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сформированность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универсальных, общепрофессиональных и профессиональных компетенций, теоретическую и практическую подготовку выпускника.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Основные требования к выпускной квалификационной работе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Выпускная квалификационная работа в соответствии с </w:t>
      </w:r>
      <w:r w:rsidR="004B7DFD" w:rsidRPr="004B7DFD">
        <w:rPr>
          <w:rFonts w:ascii="Times New Roman" w:hAnsi="Times New Roman"/>
          <w:bCs/>
          <w:color w:val="000000"/>
          <w:sz w:val="24"/>
          <w:szCs w:val="24"/>
        </w:rPr>
        <w:t>АОП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бакалавриата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выполняется в виде выпускной квалификационной работы в период прохождения преддипломной практики и выполнения научно-исследовательской работы и представляет собой самостоятельную и логически завершенную выпускную квалификационную работу, связанную с решением задач того вида (видов) деятельности, к которым готовится обучающийся по направлению подготовки  44.03.02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Психолого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–педагогическое образование (организационно-управленческий, организационно-регулирующий).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Тематика выпускных квалификационных работ должна быть направлена на решение профессиональных задач.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При выполнении выпускной квалификационной работы, обучающиеся должны показать свою способность и умение; опираясь на полученные углубленные знания, умения и сформированные общекультурные и профессиональные компетенции, самостоятельно решать на современном уровне задачи своей профессиональной деятельности; профессионально излагать специальную информацию, научно аргументировать и защищать свою точку зрения.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 Выпускная квалификационная работа представляет собой совокупность результатов исследовательского поиска, отражённых в положениях, выводах и обобщениях, выдвигаемых автором для публичной защиты. Она должна содержать решение задачи, имеющей теоретическое и практическое значение, или обоснованные предложения автора, обеспечивающие решение прикладных задач профессиональной деятельности. Выпускная квалификационная работа представляет собой научную работу, обладающую единством внутренней структуры, развёрнутой и научно обоснованной авторской аргументацией, а также логикой изложения, направленной на раскрытие цели и задач исследования. Она должна содержать: обоснование выбора темы исследования, постановку цели и задач исследования, обоснование выбора теоретико-методологической и эмпирической базы исследования. В выпускной квалификационной работе даётся последовательное и обстоятельное изложение полученных результатов и на их основе формулируются чёткие выводы. В конце выпускной квалификационной работе должен обязательно быть представлен список использованной литературы. При необходимости в 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выпускную квалификационную работу могут быть включены дополнительные материалы (графики, таблицы и т.д.), которые оформляются в виде приложений.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>Выбор и утверждение темы выпускной квалификационной работы Примерная тематика выпускных квалификационных работ разрабатывается руководителями выпускных квалификационных работ и доводится до сведения обучающихся в осеннем семестре выпускного курса. Тематика выпускных квалификационных работ должна соответствовать видам профессиональной деятельности, которые предусмотрены учебным планом образовательной программы, а также представлять собой определённый итог научных исследований и разработок, осуществлявшихся обучающимся ранее.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 В случае выбора обучающимся темы, не входящей в перечень рекомендованных тем выпускных квалификационных работ, руководителем выпускной квалификационной работы может быть назначен научно-педагогический сотрудник из других организаций или руководитель / работник организаций, осуществляющих трудовую деятельность в профессиональной деятельности, к которой готовятся выпускники, по согласованию с ними.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Обучающийся должен быть заблаговременно ознакомлен со структурой выпускной квалификационной работы, с требованиями к содержанию и оформлению выпускной квалификационной работы, со сроками её защиты.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Структура и оформление выпускной квалификационной работы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>Структура выпускной квалификационной работы определяется спецификой исследуемой проблемы, но во всех случаях включает: введение, основную часть, заключение, список литературы. При необходимости в выпускную квалификационную работу могут быть включены дополнительные материалы (графики, таблицы и т.д.), оформленные в виде приложения.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 Введение выпускной квалификационной работы должно состоять из следующих разделов: актуальность темы исследования, степень разработанности проблемы, объект и предмет исследования, цель и задачи, теоретические и методологические основы исследования, эмпирическая база исследования, теоретическая и практическая значимость исследования, апробация исследования (если таковая имеется), структура исследования.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Основная часть выпускной квалификационной работы может состоять из разделов и подразделов, количество которых определяются обучающимся исходя из цели и задач исследования. Формулировка разделов и подразделов должна быть чёткой, краткой и в последовательной форме раскрывать содержание выпускной квалификационной работы. Заключение выпускной квалификационной работы должно содержать итоги проведенного исследования, полученные в ходе него основные выводы и обобщения, </w:t>
      </w:r>
      <w:r w:rsidR="00E154C6" w:rsidRPr="004B7DFD">
        <w:rPr>
          <w:rFonts w:ascii="Times New Roman" w:hAnsi="Times New Roman"/>
          <w:bCs/>
          <w:color w:val="000000"/>
          <w:sz w:val="24"/>
          <w:szCs w:val="24"/>
        </w:rPr>
        <w:t>а также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авторское видение перспектив разработки данной проблематики в профессиональной практической деятельности.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 Библиографический список выпускной квалификационной работы включает в себя все цитируемые источники, а также те источники, которые были изучены автором при написании его работы. Этот список может содержать фундаментальные труды, монографии и научные статьи, учебники и учебно-методические пособия, публикации отечественных и зарубежных специалистов в печатных и электронных средствах массовой информации, статистические материалы, а также различные документы, включая действующие нормативно-правовые акты и законопроекты, проведённые социологические или прикладные исследования и т.д. Литература включается в список по мере использования в 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работе. Обязательно указание на место и год издания (или адреса электронного сайта) источника.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>Приложения к выпускной квалификационной работе могут включать в себя дополнительные материалы: графики, таблицы, фотографии, карты, ксерокопии документов и т.д., которые, по мнению обучающегося, призваны способствовать раскрытию рассматриваемой проблематики. При этом основной текст выпускной квалификационной работы должен содержать ссылки на соответствующие приложения.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Использованные в выпускной квалификационной работы </w:t>
      </w:r>
      <w:proofErr w:type="spellStart"/>
      <w:r w:rsidRPr="004B7DFD">
        <w:rPr>
          <w:rFonts w:ascii="Times New Roman" w:hAnsi="Times New Roman"/>
          <w:bCs/>
          <w:color w:val="000000"/>
          <w:sz w:val="24"/>
          <w:szCs w:val="24"/>
        </w:rPr>
        <w:t>фактологические</w:t>
      </w:r>
      <w:proofErr w:type="spellEnd"/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и количественные данные, а также выдержки из прямой речи или работ других авторов должны подкрепляться ссылками на цитируемые источники. Ссылки оформляются постранично в виде сноски внизу страницы и должны содержать следующие данные: фамилия и инициалы автора (авторов), название произведения, место и год издания, номер страницы, содержащей цитируемый текст.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>Выпускная квалификационная работа выполняется в электронном (компьютерном) виде на одной стороне стандартного листа белой бумаги формата А4 (21 × 29,7 см) 14-м кеглем (размером шрифта) междустрочным интервалом 1,5 с полями слева – 3,5 см, справа – 1 см, сверху – 2 см, снизу – 2,5 см. Все страницы выпускной квалификационной работы, кроме титульного листа, должны быть пронумерованы внизу страницы по центру или справа. Титульный лист оформляется в соответствии с установленными требованиями образовательной организации. Вторая после титульного листа страница должна содержать содержание выпускной квалификационной работы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              Процедура защиты выпускной квалификационной работы Выпускная квалификационная работа, отзыв руководителя передается на выпускающую кафедру не позднее, чем за 5 календарных дня до защиты выпускной квалификационной работы.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 xml:space="preserve">Обучающийся должен быть ознакомлен с отзывом руководителя не позднее, чем за 7 календарных дней до дня защиты выпускной квалификационной работы. Государственная итоговая аттестация обучающихся по направлению подготовки 37.03.01 проводится в форме защиты выпускной квалификационной работы. </w:t>
      </w:r>
    </w:p>
    <w:p w:rsidR="00DE4AB8" w:rsidRPr="004B7DFD" w:rsidRDefault="00DE4AB8" w:rsidP="00DE4AB8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Срок проведения государственной аттестации устанавливается университетом.        На защите обязательно присутствие руководителя выпускной квалификационной работы, ответственных за организацию защиты выпускных квалификационных работ, обучающегося, а также не менее двух третей от списочного состава членов экзаменационной комиссии.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Защита выпускной квалификационной работы осуществляется в следующем порядке: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1) Председатель или заместитель председателя государственной экзаменационной комиссии (ГЭК), после того как удостоверится в присутствии необходимого числа членов ГЭК, объявляет заседание открытым и сообщает присутствующим повестку дня работы государственной экзаменационной комиссии, а также при необходимости напоминает порядок защиты; 2) сообщение обучающегося о содержании и основных результатах выпускной квалификационной работы (до 7 мин.);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2) вопросы членов комиссии и присутствующих на защите;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3) ответы обучающегося на поступившие вопросы;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>4) выступление руководителя выпускной квалификационной работы;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5) заключительное слово обучающегося. После того, как защиты всех выпускных квалификационных работ, внесенных в повестку дня работы комиссии, </w:t>
      </w:r>
      <w:r w:rsidRPr="004B7DFD">
        <w:rPr>
          <w:rFonts w:ascii="Times New Roman" w:hAnsi="Times New Roman"/>
          <w:bCs/>
          <w:color w:val="000000"/>
          <w:sz w:val="24"/>
          <w:szCs w:val="24"/>
        </w:rPr>
        <w:lastRenderedPageBreak/>
        <w:t>состоялись, проводится обсуждение работ и выставление оценок, которое осуществляется членами ГЭК в режиме закрытого совещания. Решение об оценке защиты выпускной квалификационной работы обучающегося принимается голосованием.</w:t>
      </w:r>
    </w:p>
    <w:p w:rsidR="00DE4AB8" w:rsidRPr="004B7DFD" w:rsidRDefault="004B7DFD" w:rsidP="004B7DFD">
      <w:pPr>
        <w:tabs>
          <w:tab w:val="left" w:pos="993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</w:t>
      </w:r>
      <w:r w:rsidR="00DE4AB8"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После этого оценки вносятся в итоговый протокол заседания комиссии ГЭК по защите выпускных квалификационных работ и оглашаются выпускникам и присутствовавшим на защите. Результаты защиты выпускной квалификационной работы определяются оценками «отлично», «хорошо», «удовлетворительно», «неудовлетворительно». При оценке учитывается качество содержания выпускной квалификационной работы, выступление обучающегося на защите, а также его ответы на вопросы членов комиссии, и присутствовавших на защите членов комиссии. Обучающиеся, получившие оценку «неудовлетворительно», допускаются к повторной защите выпускной квалификационной работы не ранее, чем через год. При этом обучающемуся по решению комиссии может быть предоставлено право защищать ту же работу повторно, с соответствующей доработкой, или разрабатывать новую тему.</w:t>
      </w:r>
    </w:p>
    <w:p w:rsidR="00DE4AB8" w:rsidRPr="004B7DFD" w:rsidRDefault="004B7DFD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</w:t>
      </w:r>
      <w:r w:rsidR="00DE4AB8"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Критерии оценки выпускной квалификационной работы Критериями оценки выполнения и защиты выпускной квалификационной работы являются: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 – актуальность и научно-практическое значение темы выпускной квалификационной работы; – научно-теоретический уровень разработки проблемы;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– сбалансированное сочетание количественных и качественных методов исследования; качество используемых методик, полнота и системность предложений по рассматриваемой теме; 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>– разработка новых методических и методологических подходов решения научных проблем;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 – значимость результатов теоретических и экспериментальных исследований; полнота решения поставленных в выпускной квалификационной работе задач; самостоятельный характер изложения и обобщения материала;</w:t>
      </w: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B7DFD">
        <w:rPr>
          <w:rFonts w:ascii="Times New Roman" w:hAnsi="Times New Roman"/>
          <w:bCs/>
          <w:color w:val="000000"/>
          <w:sz w:val="24"/>
          <w:szCs w:val="24"/>
        </w:rPr>
        <w:tab/>
        <w:t xml:space="preserve"> – качество выполнения выпускной квалификационной работы; – содержательность доклада и ответов на вопросы; – наглядность представленных результатов исследования.</w:t>
      </w:r>
    </w:p>
    <w:p w:rsidR="00DE4AB8" w:rsidRPr="004B7DFD" w:rsidRDefault="004B7DFD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="00DE4AB8"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Оценка «отлично» выставляется выпускнику, если четко сформулированы цель и задачи выпускной квалификационной работы, раскрыта суть проблемы с систематизацией точек зрения авторов и выделением научных направлений, оценкой их сходства и различий, обобщением отечественного и зарубежного опыта. Изложена собственная позиция. </w:t>
      </w:r>
    </w:p>
    <w:p w:rsidR="00DE4AB8" w:rsidRPr="004B7DFD" w:rsidRDefault="004B7DFD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="00DE4AB8" w:rsidRPr="004B7DFD">
        <w:rPr>
          <w:rFonts w:ascii="Times New Roman" w:hAnsi="Times New Roman"/>
          <w:bCs/>
          <w:color w:val="000000"/>
          <w:sz w:val="24"/>
          <w:szCs w:val="24"/>
        </w:rPr>
        <w:t>Стиль изложения – научный со ссылками на источники. Достоверность выводов базируется на глубоком анализе объекта исследования не менее, чем за 5 лет с применением статистических методов и факторного анализа. Комплекс авторских предложений и рекомендаций аргументирован, обладает новизной и практической значимостью.</w:t>
      </w:r>
    </w:p>
    <w:p w:rsidR="00DE4AB8" w:rsidRPr="004B7DFD" w:rsidRDefault="004B7DFD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="00DE4AB8" w:rsidRPr="004B7DFD">
        <w:rPr>
          <w:rFonts w:ascii="Times New Roman" w:hAnsi="Times New Roman"/>
          <w:bCs/>
          <w:color w:val="000000"/>
          <w:sz w:val="24"/>
          <w:szCs w:val="24"/>
        </w:rPr>
        <w:t xml:space="preserve"> В ходе защиты выпускник демонстрировал свободное владение материалом, уверенно излагал результаты исследования, представил презентацию, в достаточной степени отражающую суть выпускной квалификационной работы. Оценка «хорошо» выставляется выпускнику, если, четко сформулированы цель и задачи выпускной квалификационной работы, достаточно полно раскрыта суть проблемы 43 с анализом точек зрения различных исследователей на неё, с обоснование собственной позиции. Стиль изложения – научный со ссылками на источники. Достоверность выводов базируется на анализе объекта исследования с использованием источников информации не менее, чем за 5 лет. Комплекс авторских предложений и рекомендаций аргументирован, обладает </w:t>
      </w:r>
      <w:r w:rsidR="00DE4AB8" w:rsidRPr="004B7DFD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практической значимостью. В ходе защиты выпускник уверенно излагал результаты исследования, представил презентацию, в достаточной степени отражающую суть выпускной квалификационной работы. Однако были допущены незначительные неточности при изложении материала, не искажающие основного содержания по существу выпускной квалификационной работы. </w:t>
      </w:r>
    </w:p>
    <w:p w:rsidR="00DE4AB8" w:rsidRPr="004B7DFD" w:rsidRDefault="004B7DFD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="00DE4AB8" w:rsidRPr="004B7DFD">
        <w:rPr>
          <w:rFonts w:ascii="Times New Roman" w:hAnsi="Times New Roman"/>
          <w:bCs/>
          <w:color w:val="000000"/>
          <w:sz w:val="24"/>
          <w:szCs w:val="24"/>
        </w:rPr>
        <w:t xml:space="preserve">Оценка «удовлетворительно» выставляется выпускнику, если сформулированы цель и задачи выпускной квалификационной работы, изложение описательно по характеру, с ссылками на источники. Однако не прослеживается связь сущности исследования с наиболее значимыми направлениями решения проблемы и применяемыми при этом методами. В аналитической части выпускной квалификационной работы объект исследован на основе источников информации менее, чем за 5 лет. Предложения и рекомендации по решению проблемы имеют общий характер. В ходе защиты выпускником допущены неточности при изложении материала, достоверность некоторых выводов не доказана. Автор не в полной мере показал способность разобраться в конкретной практической ситуации. </w:t>
      </w:r>
    </w:p>
    <w:p w:rsidR="00DE4AB8" w:rsidRPr="004B7DFD" w:rsidRDefault="004B7DFD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</w:t>
      </w:r>
      <w:r w:rsidR="00DE4AB8" w:rsidRPr="004B7DFD">
        <w:rPr>
          <w:rFonts w:ascii="Times New Roman" w:hAnsi="Times New Roman"/>
          <w:bCs/>
          <w:color w:val="000000"/>
          <w:sz w:val="24"/>
          <w:szCs w:val="24"/>
        </w:rPr>
        <w:t xml:space="preserve">Оценка «неудовлетворительно» выставляется выпускнику, нарушившему календарный план работы над выпускной квалификационной работой. Тема раскрыта не в полном объеме, структура не логична (не установлена связь сущности темы с наиболее значимыми направлениями решения проблемы и применяемыми методами). </w:t>
      </w:r>
    </w:p>
    <w:p w:rsidR="00DE4AB8" w:rsidRPr="004B7DFD" w:rsidRDefault="004B7DFD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="00DE4AB8" w:rsidRPr="004B7DFD">
        <w:rPr>
          <w:rFonts w:ascii="Times New Roman" w:hAnsi="Times New Roman"/>
          <w:bCs/>
          <w:color w:val="000000"/>
          <w:sz w:val="24"/>
          <w:szCs w:val="24"/>
        </w:rPr>
        <w:t>В аналитической части выпускной квалификационной работы объект исследован не в достаточной степени. Предложения и рекомендации носят общий характер, недостаточно аргументированы. Допущены неточности в изложении материала, достоверность некоторых выводов не доказана. Результаты исследования не апробированы. Автор не может разобраться в конкретной практической ситуации, не обладает достаточными знаниями и практическими навыками для профессиональной деятельности.</w:t>
      </w:r>
    </w:p>
    <w:p w:rsidR="00DE4AB8" w:rsidRPr="004B7DFD" w:rsidRDefault="00DE4AB8" w:rsidP="00DE4AB8">
      <w:pPr>
        <w:tabs>
          <w:tab w:val="left" w:pos="1125"/>
        </w:tabs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DE4AB8" w:rsidRPr="004B7DFD" w:rsidRDefault="00DE4AB8" w:rsidP="00DE4AB8">
      <w:pPr>
        <w:tabs>
          <w:tab w:val="left" w:pos="1125"/>
        </w:tabs>
        <w:spacing w:after="0"/>
        <w:rPr>
          <w:rFonts w:ascii="Times New Roman" w:hAnsi="Times New Roman"/>
          <w:iCs/>
          <w:color w:val="000000"/>
          <w:sz w:val="24"/>
          <w:szCs w:val="24"/>
        </w:rPr>
      </w:pPr>
    </w:p>
    <w:p w:rsidR="00DE4AB8" w:rsidRPr="004B7DFD" w:rsidRDefault="00DE4AB8" w:rsidP="00DE4AB8">
      <w:pPr>
        <w:tabs>
          <w:tab w:val="left" w:pos="112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7DFD">
        <w:rPr>
          <w:rFonts w:ascii="Times New Roman" w:hAnsi="Times New Roman"/>
          <w:b/>
          <w:color w:val="000000"/>
          <w:sz w:val="24"/>
          <w:szCs w:val="24"/>
        </w:rPr>
        <w:t xml:space="preserve">             8. Другие нормативно-методические документы и материалы,</w:t>
      </w:r>
      <w:r w:rsidRPr="004B7DFD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B7DFD">
        <w:rPr>
          <w:rFonts w:ascii="Times New Roman" w:hAnsi="Times New Roman"/>
          <w:b/>
          <w:color w:val="000000"/>
          <w:sz w:val="24"/>
          <w:szCs w:val="24"/>
        </w:rPr>
        <w:t>обеспечивающие качество подготовки обучающихся</w:t>
      </w:r>
    </w:p>
    <w:p w:rsidR="00DE4AB8" w:rsidRPr="004B7DFD" w:rsidRDefault="00DE4AB8" w:rsidP="00DE4AB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Для обеспечения качества подготовки обучающихся в ФГБОУ ВО «Чеченский</w:t>
      </w:r>
    </w:p>
    <w:p w:rsidR="00DE4AB8" w:rsidRPr="004B7DFD" w:rsidRDefault="00DE4AB8" w:rsidP="00DE4AB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государственный университет им. А.А. Кадырова» разработана и внедрена система</w:t>
      </w:r>
    </w:p>
    <w:p w:rsidR="00DE4AB8" w:rsidRPr="004B7DFD" w:rsidRDefault="00DE4AB8" w:rsidP="00DE4AB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менеджмента качества (СМК) гарантирующая качество предоставляемых образовательных услуг и научно-исследовательских разработок.</w:t>
      </w:r>
    </w:p>
    <w:p w:rsidR="00DE4AB8" w:rsidRPr="004B7DFD" w:rsidRDefault="004B7DFD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АОП</w:t>
      </w:r>
      <w:r w:rsidR="00DE4AB8" w:rsidRPr="004B7DFD">
        <w:rPr>
          <w:rFonts w:ascii="Times New Roman" w:eastAsia="Calibri" w:hAnsi="Times New Roman"/>
          <w:sz w:val="24"/>
          <w:szCs w:val="24"/>
        </w:rPr>
        <w:t xml:space="preserve"> ВО по направление 37.03.01 «Психология» основывается на внутренних документах, регламентирующих организацию учебного процесса в вузе: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 xml:space="preserve">- Положение о порядке организации и осуществления образовательной деятельности по образовательным программам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>, специалитета и магистратуры;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 xml:space="preserve">- Положение о об Основной профессиональной образовательной программе высшего образования -по программе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>, специалитета и магистратуры;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- Положение о порядке и основаниях перевода, восстановления, отчисления обучающихся в университете;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- Положение о фондах оценочных средств для проведения промежуточной и государственной итоговой аттестации по образовательным программам, реализуемым в соответствии с ФГОС ВО;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lastRenderedPageBreak/>
        <w:t>- Положение о порядке ГИА по образовательным программам высшего образования -программам подготовки научно-педагогических кадров в аспирантуре, программам ординатуры;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- Порядок подготовки и организации выпускных квалификационных;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- Положение о рабочей программе дисциплины, реализуемой по ФГОС ВО (уровень</w:t>
      </w:r>
    </w:p>
    <w:p w:rsidR="00DE4AB8" w:rsidRPr="004B7DFD" w:rsidRDefault="00DE4AB8" w:rsidP="00DE4AB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 xml:space="preserve">образования -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бакалавриат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специалитет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>, магистратура);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- Положение о реализации дисциплин по выбору обучающихся по образовательным</w:t>
      </w:r>
    </w:p>
    <w:p w:rsidR="00DE4AB8" w:rsidRPr="004B7DFD" w:rsidRDefault="00DE4AB8" w:rsidP="00DE4AB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 xml:space="preserve">программам высшего образования (уровень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подготовкии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 xml:space="preserve">-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бакалавриат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специалитет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 xml:space="preserve">, магистратура, уровень подготовки кадров высшей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квалификаци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>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- Порядок проведения и объем подготовки по физической культуре (физической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 xml:space="preserve">подготовке) по программе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 xml:space="preserve"> и (или) программе специалитета при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очнозаочной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 xml:space="preserve"> и заочной формах обучения, при сочетании различных форм обучения, а также при освоении образовательной программы инвалидами и лицами с ограниченными возможностями здоровья;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- Положение о государственной итоговой аттестации выпускников ФГБОУ ВО «Чеченский государственный университет»;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Порядок формирования факультативных и элективных дисциплин (модулей);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Положение об организации внеаудиторной самостоятельной работы студентов;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Положение о выполнении и защите курсовой работы;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Положение об электронной информационно-образовательной среде;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 xml:space="preserve">– Положение о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балльно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>-рейтинговой системе обучающихся;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Положение о внутренней системе оценки качества образования;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 xml:space="preserve">– Положение об организации и проведении практик, обучающихся по образовательным программам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>, специалитета, магистратуры, аспирантуры, ординатуры;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Положение о практике обучающихся, осваивающих основные профессиональные образовательные программы высшего образования в ФГБОУ ВО Чеченский государственный университет;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Положение об организации образовательного процесса для лиц с ограниченными возможностями здоровья и инвалидов;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Положение об установлении минимального объема контактной работы обучающихся с преподавателем;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Положение о порядке оформления, возникновения, приостановления и прекращения образовательных отношений между Университетом и обучающимися;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Положение о расписании учебных занятий;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Положение об обучении по индивидуальному учебному плану обучающихся;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 Положение о порядке выдачи документов об образовании и (или) о квалификации;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–</w:t>
      </w:r>
      <w:r w:rsidR="00037C9A" w:rsidRPr="004B7DFD">
        <w:rPr>
          <w:rFonts w:ascii="Times New Roman" w:eastAsia="Calibri" w:hAnsi="Times New Roman"/>
          <w:sz w:val="24"/>
          <w:szCs w:val="24"/>
        </w:rPr>
        <w:t xml:space="preserve"> </w:t>
      </w:r>
      <w:r w:rsidRPr="004B7DFD">
        <w:rPr>
          <w:rFonts w:ascii="Times New Roman" w:eastAsia="Calibri" w:hAnsi="Times New Roman"/>
          <w:sz w:val="24"/>
          <w:szCs w:val="24"/>
        </w:rPr>
        <w:t>Положение о Совете обучающихся ФГБОУ ВО Чеченский государственный университет;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 xml:space="preserve">– Положение о порядке формирования, ведения и хранения личных дел, обучающихся по образовательным программам высшего образования - программам </w:t>
      </w:r>
      <w:proofErr w:type="spellStart"/>
      <w:r w:rsidRPr="004B7DFD">
        <w:rPr>
          <w:rFonts w:ascii="Times New Roman" w:eastAsia="Calibri" w:hAnsi="Times New Roman"/>
          <w:sz w:val="24"/>
          <w:szCs w:val="24"/>
        </w:rPr>
        <w:t>бакалавриата</w:t>
      </w:r>
      <w:proofErr w:type="spellEnd"/>
      <w:r w:rsidRPr="004B7DFD">
        <w:rPr>
          <w:rFonts w:ascii="Times New Roman" w:eastAsia="Calibri" w:hAnsi="Times New Roman"/>
          <w:sz w:val="24"/>
          <w:szCs w:val="24"/>
        </w:rPr>
        <w:t>, программам специалитета, программам магистратуры.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7DFD">
        <w:rPr>
          <w:rFonts w:ascii="Times New Roman" w:eastAsia="Calibri" w:hAnsi="Times New Roman"/>
          <w:sz w:val="24"/>
          <w:szCs w:val="24"/>
        </w:rPr>
        <w:t>Все нормативные документы и положения, касающиеся образовательного процесса, размещены на сайте ФГБОУ ВО «Чеченский государственный университет имени Ахмата Абдулхамидовича Кадырова» – www.chesu.ru.</w:t>
      </w: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B7DFD" w:rsidRDefault="004B7DFD" w:rsidP="004B7DF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4B7DFD">
        <w:rPr>
          <w:rFonts w:ascii="Times New Roman" w:hAnsi="Times New Roman"/>
          <w:b/>
          <w:sz w:val="24"/>
          <w:szCs w:val="24"/>
          <w:lang w:eastAsia="ru-RU"/>
        </w:rPr>
        <w:lastRenderedPageBreak/>
        <w:t>9. Особенности реализации АОП ВО для обучающихся из числа   инвалидов и лиц в ОВЗ</w:t>
      </w:r>
    </w:p>
    <w:p w:rsidR="004B7DFD" w:rsidRPr="004B7DFD" w:rsidRDefault="004B7DFD" w:rsidP="004B7DF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 xml:space="preserve">Под специальными условиями для получения высшего образования по образовательным программам обучающимися с ограниченными возможностями здоровья понимаются условия обучения, включающие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тьютора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>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 и другие условия, без которых невозможно или затруднено освоение образовательных программ обучающимися с ОВЗ.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Образование обучающихся с ОВЗ может быть организовано, как совместно с другими обучающимися, так и в отдельных группах.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Получение доступного и качественного высшего образования лицами с ограниченными возможностями здоровья обеспечено путем создания в институте комплекса необходимых условий обучения для данной категории обучающихся.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5.1.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>При обучении по индивидуальному плану по настоящей АОП ВО инвалидов и лиц с ОВЗ срок получения образования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5.2.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>Для инвалидов и лиц с ОВЗ университет установил особый порядок освоения дисциплин (модулей) по физической культуре и спорту с учетом состояния их здоровья.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5.3.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 xml:space="preserve">Университет предоставляет возможность инвалидам и лицам с ОВЗ (по их заявлению) возможность обучения по программе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(адаптированной основной профессиональной образовательной программе высшего образования),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адаптацию. Адаптированная образовательная программа высшего образования формируется для конкретного абитуриента (обучающегося) из числа лиц с инвалидностью и ОВЗ, исходит из его ограничений и запросов, учитывает рекомендации индивидуальной программы реабилитации.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Информация о специальных условиях, созданных для обучающихся с ограниченными возможностями здоровья, размещена на сайте Университета в разделе «Доступная среда».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На филологическом факультете для оказания обучающимся с ограниченными возможностями здоровья необходимой помощи из числа ППС назначаются сотрудники, ответственные за координацию деятельности обучающихся.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1.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>Для лиц с ограниченными возможностями здоровья по слуху: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–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>наличие звукоусиливающей аппаратуры, мультимедийных средств и других технических средств приема-передачи информации в доступных формах;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–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>учебная аудитория, в которой обучаются студенты с нарушением слуха, будет оборудована компьютерной техникой, аудиотехникой (акустический усилитель и колонки), видеотехникой (мультимедийный проектор, телевизор), электронной доской, мультимедийной системой; особую роль в обучении слабослышащих также играют видеоматериалы.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2.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>Для лиц с ограниченными возможностями здоровья по зрению: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–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 xml:space="preserve">наличие электронных луп,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видеоувеличителей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, программ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невизуального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доступа к информации и других технических средств приема- передачи учебной информации в доступных для данной категории обучающихся формах;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lastRenderedPageBreak/>
        <w:t>–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 xml:space="preserve">в учебных аудиториях необходимо предусмотреть возможность просмотра удаленных объектов (текст на доске, слайд на экране) при помощи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видеоувеличителей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для удаленного просмотра.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3.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>Для лиц с ограниченными возможностями здоровья, имеющих нарушениями опорно-двигательного аппарата: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–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>наличие компьютерной техники со специальным программным обеспечением, адаптированном для обучающихся с ОВЗ, альтернативных устройств ввода информации и других технических средств приема-передачи учебной информации в доступных для обучающихся формах;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-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 xml:space="preserve">использование специальных возможностей операционной системы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Windows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, таких, как экранная клавиатура, с помощью которой можно вводить текст, настройка действий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Windows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при вводе с помощью клавиатуры или мыши.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Учебно-методическое обеспечение образовательного процесса для обучающихся с ОВЗ предусматривает: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1.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>Включение в учебный план специализированных адаптационных дисциплин с целью дополнительной индивидуализированной коррекции нарушений учебных и коммуникативных умений, профессиональной и социальной адаптации. Набор этих специфических дисциплин определяется, исходя из конкретной ситуации и индивидуальных потребностей, обучающихся с ОВЗ.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2.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4B7DFD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образовательном процессе следует широко использовать социально-активные и рефлексивные методы обучения, технологии социокультурной реабилитации с целью оказания помощи в установлении полноценных межличностных отношений с другими обучающимися, создании комфортного психологического климата в студенческой группе.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3.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>Обеспечение обучающихся с ОВЗ печатными и электронными образовательными ресурсами в формах, адаптированных к ограничениям их здоровья (обучающиеся с нарушением слуха получают информацию визуально, с нарушением зрения - аудиально (с использованием программ- синтезаторов речи).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4.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>Для прохождения практик для лиц с ОВЗ при необходимости создаются специальные рабочие места в соответствии с характером нарушений и с учетом профессионального вида деятельности.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5.</w:t>
      </w:r>
      <w:r w:rsidRPr="004B7DFD">
        <w:rPr>
          <w:rFonts w:ascii="Times New Roman" w:hAnsi="Times New Roman"/>
          <w:sz w:val="24"/>
          <w:szCs w:val="24"/>
          <w:lang w:eastAsia="ru-RU"/>
        </w:rPr>
        <w:tab/>
        <w:t xml:space="preserve">Для текущего контроля успеваемости, промежуточной и итоговой аттестации создаются оценочные материалы, адаптированные для лиц с ОВЗ и позволяющие оценить уровень </w:t>
      </w:r>
      <w:proofErr w:type="spellStart"/>
      <w:r w:rsidRPr="004B7DFD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4B7DFD">
        <w:rPr>
          <w:rFonts w:ascii="Times New Roman" w:hAnsi="Times New Roman"/>
          <w:sz w:val="24"/>
          <w:szCs w:val="24"/>
          <w:lang w:eastAsia="ru-RU"/>
        </w:rPr>
        <w:t xml:space="preserve"> всех компетенций, заявленных в образовательной программе.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Форма проведения текущей и промежуточной аттестации для обучающихся с ОВЗ определяется преподавателем в соответствии с Положением о текущем контроле и промежуточной аттестации обучающихся. При необходимости обучающемуся с ОВЗ с учетом его индивидуальных психофизических особенностей дается возможность пройти промежуточную аттестацию устно, письменно на бумаге, письменно на компьютере, в форме тестирования и т.п., либо предоставляется дополнительное время для подготовки ответа.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DFD">
        <w:rPr>
          <w:rFonts w:ascii="Times New Roman" w:hAnsi="Times New Roman"/>
          <w:sz w:val="24"/>
          <w:szCs w:val="24"/>
          <w:lang w:eastAsia="ru-RU"/>
        </w:rPr>
        <w:t>Обучающиеся с ОВЗ могут обучаться по индивидуальному учебному плану в установленные сроки с учетом особенностей и образовательных потребностей конкретного обучающегося. Индивидуальный график обучения предусматривает различные варианты проведения занятий в университете как в академической группе, так и индивидуально.</w:t>
      </w:r>
    </w:p>
    <w:p w:rsidR="004B7DFD" w:rsidRPr="004B7DFD" w:rsidRDefault="004B7DFD" w:rsidP="004B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7DFD" w:rsidRPr="004B7DFD" w:rsidRDefault="004B7DFD" w:rsidP="004B7DFD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B7DFD" w:rsidRPr="004B7DFD" w:rsidRDefault="004B7DFD" w:rsidP="004B7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  <w:sectPr w:rsidR="004B7DFD" w:rsidRPr="004B7DFD" w:rsidSect="003B793F">
          <w:foot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B7DFD" w:rsidRPr="004B7DFD" w:rsidRDefault="004B7DFD" w:rsidP="004B7DFD">
      <w:pPr>
        <w:keepNext/>
        <w:keepLines/>
        <w:spacing w:before="240" w:after="24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val="x-none"/>
        </w:rPr>
      </w:pP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E4AB8" w:rsidRPr="004B7DFD" w:rsidRDefault="00DE4AB8" w:rsidP="00DE4AB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DE4AB8" w:rsidRPr="004B7DFD" w:rsidRDefault="00DE4AB8" w:rsidP="00DE4A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4AB8" w:rsidRPr="004B7DFD" w:rsidRDefault="00DE4AB8" w:rsidP="00DE4A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4AB8" w:rsidRPr="004B7DFD" w:rsidRDefault="00DE4AB8" w:rsidP="00DE4A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</w:p>
    <w:p w:rsidR="005F191F" w:rsidRPr="004B7DFD" w:rsidRDefault="005F191F" w:rsidP="00D859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Style w:val="fontstyle01"/>
        </w:rPr>
      </w:pPr>
    </w:p>
    <w:p w:rsidR="00D85984" w:rsidRPr="004B7DFD" w:rsidRDefault="00D85984" w:rsidP="00C45632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D85984" w:rsidRPr="004B7DFD" w:rsidSect="00FD65A0">
      <w:footerReference w:type="default" r:id="rId11"/>
      <w:pgSz w:w="11906" w:h="16838"/>
      <w:pgMar w:top="85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D3" w:rsidRDefault="00EA74D3" w:rsidP="003468A0">
      <w:pPr>
        <w:spacing w:after="0" w:line="240" w:lineRule="auto"/>
      </w:pPr>
      <w:r>
        <w:separator/>
      </w:r>
    </w:p>
  </w:endnote>
  <w:endnote w:type="continuationSeparator" w:id="0">
    <w:p w:rsidR="00EA74D3" w:rsidRDefault="00EA74D3" w:rsidP="0034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DFD" w:rsidRDefault="004B7DFD" w:rsidP="003B793F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09A" w:rsidRDefault="00E3509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D3" w:rsidRDefault="00EA74D3" w:rsidP="003468A0">
      <w:pPr>
        <w:spacing w:after="0" w:line="240" w:lineRule="auto"/>
      </w:pPr>
      <w:r>
        <w:separator/>
      </w:r>
    </w:p>
  </w:footnote>
  <w:footnote w:type="continuationSeparator" w:id="0">
    <w:p w:rsidR="00EA74D3" w:rsidRDefault="00EA74D3" w:rsidP="0034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47E"/>
    <w:multiLevelType w:val="hybridMultilevel"/>
    <w:tmpl w:val="0548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97865"/>
    <w:multiLevelType w:val="hybridMultilevel"/>
    <w:tmpl w:val="1A603BAA"/>
    <w:lvl w:ilvl="0" w:tplc="00004E45">
      <w:start w:val="1"/>
      <w:numFmt w:val="bullet"/>
      <w:lvlText w:val="−"/>
      <w:lvlJc w:val="left"/>
      <w:pPr>
        <w:ind w:left="1485" w:hanging="360"/>
      </w:p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8706729"/>
    <w:multiLevelType w:val="hybridMultilevel"/>
    <w:tmpl w:val="6ED690A8"/>
    <w:lvl w:ilvl="0" w:tplc="FA786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FD4E6C"/>
    <w:multiLevelType w:val="multilevel"/>
    <w:tmpl w:val="AED473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94D50FB"/>
    <w:multiLevelType w:val="multilevel"/>
    <w:tmpl w:val="D0967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7565164"/>
    <w:multiLevelType w:val="hybridMultilevel"/>
    <w:tmpl w:val="4E70905C"/>
    <w:lvl w:ilvl="0" w:tplc="00004E45">
      <w:start w:val="1"/>
      <w:numFmt w:val="bullet"/>
      <w:lvlText w:val="−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7898"/>
    <w:multiLevelType w:val="hybridMultilevel"/>
    <w:tmpl w:val="51160ADE"/>
    <w:lvl w:ilvl="0" w:tplc="00004E45">
      <w:start w:val="1"/>
      <w:numFmt w:val="bullet"/>
      <w:lvlText w:val="−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03DD1"/>
    <w:multiLevelType w:val="hybridMultilevel"/>
    <w:tmpl w:val="7938C978"/>
    <w:lvl w:ilvl="0" w:tplc="00000099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EC188D"/>
    <w:multiLevelType w:val="multilevel"/>
    <w:tmpl w:val="9314F2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54D5514"/>
    <w:multiLevelType w:val="multilevel"/>
    <w:tmpl w:val="5A0AB7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9B"/>
    <w:rsid w:val="00010461"/>
    <w:rsid w:val="00011262"/>
    <w:rsid w:val="000122A4"/>
    <w:rsid w:val="0002354F"/>
    <w:rsid w:val="00025759"/>
    <w:rsid w:val="00025A9F"/>
    <w:rsid w:val="000267BF"/>
    <w:rsid w:val="00027C04"/>
    <w:rsid w:val="00034B95"/>
    <w:rsid w:val="000356F1"/>
    <w:rsid w:val="00035821"/>
    <w:rsid w:val="00037C9A"/>
    <w:rsid w:val="00043C54"/>
    <w:rsid w:val="00046BFA"/>
    <w:rsid w:val="00050A00"/>
    <w:rsid w:val="00050E97"/>
    <w:rsid w:val="00051888"/>
    <w:rsid w:val="000521D6"/>
    <w:rsid w:val="00054B3D"/>
    <w:rsid w:val="0005700E"/>
    <w:rsid w:val="00071603"/>
    <w:rsid w:val="00071BCC"/>
    <w:rsid w:val="00074717"/>
    <w:rsid w:val="00077C9F"/>
    <w:rsid w:val="000821AA"/>
    <w:rsid w:val="00082AD2"/>
    <w:rsid w:val="0009245E"/>
    <w:rsid w:val="000A2A26"/>
    <w:rsid w:val="000A3A20"/>
    <w:rsid w:val="000A5486"/>
    <w:rsid w:val="000B7605"/>
    <w:rsid w:val="000C34C6"/>
    <w:rsid w:val="000D4B90"/>
    <w:rsid w:val="000D583E"/>
    <w:rsid w:val="000E1D34"/>
    <w:rsid w:val="000E7EE9"/>
    <w:rsid w:val="000F0BA8"/>
    <w:rsid w:val="00103219"/>
    <w:rsid w:val="00103E38"/>
    <w:rsid w:val="001073DF"/>
    <w:rsid w:val="00114A1B"/>
    <w:rsid w:val="00115A04"/>
    <w:rsid w:val="00120AFF"/>
    <w:rsid w:val="00122D68"/>
    <w:rsid w:val="00126FD3"/>
    <w:rsid w:val="00136DA4"/>
    <w:rsid w:val="001433E8"/>
    <w:rsid w:val="001466D1"/>
    <w:rsid w:val="001476B8"/>
    <w:rsid w:val="001536EA"/>
    <w:rsid w:val="00154C11"/>
    <w:rsid w:val="00160F59"/>
    <w:rsid w:val="001650D4"/>
    <w:rsid w:val="00171047"/>
    <w:rsid w:val="00187713"/>
    <w:rsid w:val="00191723"/>
    <w:rsid w:val="001A528B"/>
    <w:rsid w:val="001B0CCA"/>
    <w:rsid w:val="001C2B38"/>
    <w:rsid w:val="001C3EBD"/>
    <w:rsid w:val="001C516C"/>
    <w:rsid w:val="001C6DFA"/>
    <w:rsid w:val="001D446F"/>
    <w:rsid w:val="001D4E18"/>
    <w:rsid w:val="001D6F6C"/>
    <w:rsid w:val="001F01B1"/>
    <w:rsid w:val="001F62E4"/>
    <w:rsid w:val="001F6D73"/>
    <w:rsid w:val="001F7E05"/>
    <w:rsid w:val="00200172"/>
    <w:rsid w:val="00201035"/>
    <w:rsid w:val="002013FF"/>
    <w:rsid w:val="002029B0"/>
    <w:rsid w:val="00214633"/>
    <w:rsid w:val="00226B2F"/>
    <w:rsid w:val="00226C40"/>
    <w:rsid w:val="00231C38"/>
    <w:rsid w:val="00232A59"/>
    <w:rsid w:val="002411FD"/>
    <w:rsid w:val="002475B5"/>
    <w:rsid w:val="00250CD6"/>
    <w:rsid w:val="002514B8"/>
    <w:rsid w:val="00253E29"/>
    <w:rsid w:val="00257910"/>
    <w:rsid w:val="002624EA"/>
    <w:rsid w:val="00265564"/>
    <w:rsid w:val="00267C0D"/>
    <w:rsid w:val="00267E70"/>
    <w:rsid w:val="00271FC6"/>
    <w:rsid w:val="00296CA9"/>
    <w:rsid w:val="002A4D48"/>
    <w:rsid w:val="002D4FBB"/>
    <w:rsid w:val="002E2ADB"/>
    <w:rsid w:val="002F6027"/>
    <w:rsid w:val="00303B02"/>
    <w:rsid w:val="00322587"/>
    <w:rsid w:val="00322E8C"/>
    <w:rsid w:val="00324839"/>
    <w:rsid w:val="00332D70"/>
    <w:rsid w:val="00333B35"/>
    <w:rsid w:val="00333FFB"/>
    <w:rsid w:val="003372EB"/>
    <w:rsid w:val="00343E59"/>
    <w:rsid w:val="00344238"/>
    <w:rsid w:val="003468A0"/>
    <w:rsid w:val="0035480C"/>
    <w:rsid w:val="00365019"/>
    <w:rsid w:val="00371287"/>
    <w:rsid w:val="00392CCF"/>
    <w:rsid w:val="00393CEC"/>
    <w:rsid w:val="00395DA5"/>
    <w:rsid w:val="00396042"/>
    <w:rsid w:val="003A02B8"/>
    <w:rsid w:val="003A2F09"/>
    <w:rsid w:val="003A36E6"/>
    <w:rsid w:val="003A5E03"/>
    <w:rsid w:val="003A6A73"/>
    <w:rsid w:val="003C452B"/>
    <w:rsid w:val="003D1DCE"/>
    <w:rsid w:val="003E0748"/>
    <w:rsid w:val="003E0917"/>
    <w:rsid w:val="003E3DF6"/>
    <w:rsid w:val="003F31F2"/>
    <w:rsid w:val="003F56B7"/>
    <w:rsid w:val="003F6A10"/>
    <w:rsid w:val="0040198E"/>
    <w:rsid w:val="004060DB"/>
    <w:rsid w:val="00434C04"/>
    <w:rsid w:val="00435C2D"/>
    <w:rsid w:val="00437C62"/>
    <w:rsid w:val="00444E07"/>
    <w:rsid w:val="00456F05"/>
    <w:rsid w:val="00461AD4"/>
    <w:rsid w:val="00462C6E"/>
    <w:rsid w:val="00466DD5"/>
    <w:rsid w:val="004730AD"/>
    <w:rsid w:val="00475135"/>
    <w:rsid w:val="0047641C"/>
    <w:rsid w:val="00483F2A"/>
    <w:rsid w:val="00492B81"/>
    <w:rsid w:val="00496998"/>
    <w:rsid w:val="004A023C"/>
    <w:rsid w:val="004A1F6E"/>
    <w:rsid w:val="004B2812"/>
    <w:rsid w:val="004B4AA1"/>
    <w:rsid w:val="004B7DFD"/>
    <w:rsid w:val="004C0714"/>
    <w:rsid w:val="004C5085"/>
    <w:rsid w:val="004C69D3"/>
    <w:rsid w:val="004C6FDC"/>
    <w:rsid w:val="004E0FAA"/>
    <w:rsid w:val="004E2824"/>
    <w:rsid w:val="004E37D6"/>
    <w:rsid w:val="004E496B"/>
    <w:rsid w:val="004F0B38"/>
    <w:rsid w:val="004F281F"/>
    <w:rsid w:val="004F40C3"/>
    <w:rsid w:val="005021AD"/>
    <w:rsid w:val="00510335"/>
    <w:rsid w:val="00511F2F"/>
    <w:rsid w:val="00513EF8"/>
    <w:rsid w:val="00516E09"/>
    <w:rsid w:val="0051762B"/>
    <w:rsid w:val="00531BF9"/>
    <w:rsid w:val="0053359B"/>
    <w:rsid w:val="005348DA"/>
    <w:rsid w:val="00534C59"/>
    <w:rsid w:val="00541BF0"/>
    <w:rsid w:val="0054472B"/>
    <w:rsid w:val="00553C4F"/>
    <w:rsid w:val="00553F77"/>
    <w:rsid w:val="005558AC"/>
    <w:rsid w:val="00560331"/>
    <w:rsid w:val="005724C7"/>
    <w:rsid w:val="005726C2"/>
    <w:rsid w:val="005760FA"/>
    <w:rsid w:val="0058238F"/>
    <w:rsid w:val="00593F0A"/>
    <w:rsid w:val="005A0868"/>
    <w:rsid w:val="005C384A"/>
    <w:rsid w:val="005D098D"/>
    <w:rsid w:val="005D0C7E"/>
    <w:rsid w:val="005D5657"/>
    <w:rsid w:val="005F191F"/>
    <w:rsid w:val="005F369E"/>
    <w:rsid w:val="005F3DB4"/>
    <w:rsid w:val="006026C9"/>
    <w:rsid w:val="006047D5"/>
    <w:rsid w:val="0063369F"/>
    <w:rsid w:val="00637ADA"/>
    <w:rsid w:val="00645F7A"/>
    <w:rsid w:val="00657DAA"/>
    <w:rsid w:val="00663B63"/>
    <w:rsid w:val="0066770B"/>
    <w:rsid w:val="00675680"/>
    <w:rsid w:val="00677C34"/>
    <w:rsid w:val="006809AA"/>
    <w:rsid w:val="00683ADC"/>
    <w:rsid w:val="0068460E"/>
    <w:rsid w:val="0069298A"/>
    <w:rsid w:val="006A3471"/>
    <w:rsid w:val="006A4F57"/>
    <w:rsid w:val="006A765F"/>
    <w:rsid w:val="006B0780"/>
    <w:rsid w:val="006B5165"/>
    <w:rsid w:val="006D1F57"/>
    <w:rsid w:val="006D7DA0"/>
    <w:rsid w:val="006E532B"/>
    <w:rsid w:val="006E7D41"/>
    <w:rsid w:val="007009A6"/>
    <w:rsid w:val="00706BE8"/>
    <w:rsid w:val="00711D48"/>
    <w:rsid w:val="0071588C"/>
    <w:rsid w:val="007222F5"/>
    <w:rsid w:val="0073705C"/>
    <w:rsid w:val="007433BA"/>
    <w:rsid w:val="00743797"/>
    <w:rsid w:val="007462CF"/>
    <w:rsid w:val="007527F0"/>
    <w:rsid w:val="0075792D"/>
    <w:rsid w:val="00757B29"/>
    <w:rsid w:val="00757F96"/>
    <w:rsid w:val="00766105"/>
    <w:rsid w:val="00767DF4"/>
    <w:rsid w:val="00770294"/>
    <w:rsid w:val="0078087F"/>
    <w:rsid w:val="00783544"/>
    <w:rsid w:val="00794B09"/>
    <w:rsid w:val="00794C06"/>
    <w:rsid w:val="007A432F"/>
    <w:rsid w:val="007A6B54"/>
    <w:rsid w:val="007B32E4"/>
    <w:rsid w:val="007C057B"/>
    <w:rsid w:val="007C4ED2"/>
    <w:rsid w:val="007C4F75"/>
    <w:rsid w:val="007D2636"/>
    <w:rsid w:val="007E1C42"/>
    <w:rsid w:val="007E25D3"/>
    <w:rsid w:val="007E4992"/>
    <w:rsid w:val="007E5380"/>
    <w:rsid w:val="007E65BC"/>
    <w:rsid w:val="007F04B7"/>
    <w:rsid w:val="007F692A"/>
    <w:rsid w:val="00805B33"/>
    <w:rsid w:val="00806DD0"/>
    <w:rsid w:val="00810F78"/>
    <w:rsid w:val="00811223"/>
    <w:rsid w:val="0081779F"/>
    <w:rsid w:val="008247ED"/>
    <w:rsid w:val="00825CE4"/>
    <w:rsid w:val="00826EF7"/>
    <w:rsid w:val="0082735F"/>
    <w:rsid w:val="00827BAC"/>
    <w:rsid w:val="00830BEA"/>
    <w:rsid w:val="00831C3F"/>
    <w:rsid w:val="0083545D"/>
    <w:rsid w:val="00836219"/>
    <w:rsid w:val="00836DD7"/>
    <w:rsid w:val="00852913"/>
    <w:rsid w:val="0085377A"/>
    <w:rsid w:val="00873BA0"/>
    <w:rsid w:val="008844D2"/>
    <w:rsid w:val="00893A8D"/>
    <w:rsid w:val="00894EE7"/>
    <w:rsid w:val="008972B0"/>
    <w:rsid w:val="008A197D"/>
    <w:rsid w:val="008A4318"/>
    <w:rsid w:val="008A4839"/>
    <w:rsid w:val="008C0073"/>
    <w:rsid w:val="008C2994"/>
    <w:rsid w:val="008D097C"/>
    <w:rsid w:val="008D2F60"/>
    <w:rsid w:val="008E1827"/>
    <w:rsid w:val="008E7093"/>
    <w:rsid w:val="008E7F3F"/>
    <w:rsid w:val="008F6F0D"/>
    <w:rsid w:val="009062ED"/>
    <w:rsid w:val="009066BA"/>
    <w:rsid w:val="0090798F"/>
    <w:rsid w:val="00916361"/>
    <w:rsid w:val="009171B9"/>
    <w:rsid w:val="009176DA"/>
    <w:rsid w:val="009251FE"/>
    <w:rsid w:val="00936657"/>
    <w:rsid w:val="00936AC2"/>
    <w:rsid w:val="00944654"/>
    <w:rsid w:val="009512ED"/>
    <w:rsid w:val="00951DCE"/>
    <w:rsid w:val="00963A4F"/>
    <w:rsid w:val="00974049"/>
    <w:rsid w:val="009747EC"/>
    <w:rsid w:val="00981D64"/>
    <w:rsid w:val="00984468"/>
    <w:rsid w:val="0098719D"/>
    <w:rsid w:val="00990726"/>
    <w:rsid w:val="009948C8"/>
    <w:rsid w:val="009A55C0"/>
    <w:rsid w:val="009B0051"/>
    <w:rsid w:val="009B4ED8"/>
    <w:rsid w:val="009B6050"/>
    <w:rsid w:val="009E0516"/>
    <w:rsid w:val="009E475B"/>
    <w:rsid w:val="009E6DF2"/>
    <w:rsid w:val="009F1C40"/>
    <w:rsid w:val="00A049A0"/>
    <w:rsid w:val="00A206BD"/>
    <w:rsid w:val="00A239AE"/>
    <w:rsid w:val="00A25AD5"/>
    <w:rsid w:val="00A31718"/>
    <w:rsid w:val="00A464E0"/>
    <w:rsid w:val="00A50E24"/>
    <w:rsid w:val="00A65BD1"/>
    <w:rsid w:val="00A70530"/>
    <w:rsid w:val="00A81B44"/>
    <w:rsid w:val="00A86C07"/>
    <w:rsid w:val="00A870A0"/>
    <w:rsid w:val="00AA063E"/>
    <w:rsid w:val="00AA1228"/>
    <w:rsid w:val="00AA1A70"/>
    <w:rsid w:val="00AA1DDE"/>
    <w:rsid w:val="00AA41E5"/>
    <w:rsid w:val="00AC3B9B"/>
    <w:rsid w:val="00AC51E2"/>
    <w:rsid w:val="00AD2368"/>
    <w:rsid w:val="00AE5C9C"/>
    <w:rsid w:val="00AF38D0"/>
    <w:rsid w:val="00AF58D2"/>
    <w:rsid w:val="00B00865"/>
    <w:rsid w:val="00B00CDC"/>
    <w:rsid w:val="00B07E39"/>
    <w:rsid w:val="00B13084"/>
    <w:rsid w:val="00B145B9"/>
    <w:rsid w:val="00B171F3"/>
    <w:rsid w:val="00B40B8A"/>
    <w:rsid w:val="00B434C0"/>
    <w:rsid w:val="00B460B4"/>
    <w:rsid w:val="00B57721"/>
    <w:rsid w:val="00B60A12"/>
    <w:rsid w:val="00B62C99"/>
    <w:rsid w:val="00B66AF3"/>
    <w:rsid w:val="00B70114"/>
    <w:rsid w:val="00B777B2"/>
    <w:rsid w:val="00B81826"/>
    <w:rsid w:val="00B82F18"/>
    <w:rsid w:val="00B833AF"/>
    <w:rsid w:val="00B83A14"/>
    <w:rsid w:val="00B955A5"/>
    <w:rsid w:val="00B968FB"/>
    <w:rsid w:val="00B9757F"/>
    <w:rsid w:val="00BA4AC8"/>
    <w:rsid w:val="00BA4B0F"/>
    <w:rsid w:val="00BA5BC4"/>
    <w:rsid w:val="00BB709E"/>
    <w:rsid w:val="00BC6573"/>
    <w:rsid w:val="00BC6828"/>
    <w:rsid w:val="00BC7549"/>
    <w:rsid w:val="00BD3D74"/>
    <w:rsid w:val="00BD5119"/>
    <w:rsid w:val="00BE481E"/>
    <w:rsid w:val="00BE7F5D"/>
    <w:rsid w:val="00C0352E"/>
    <w:rsid w:val="00C14B27"/>
    <w:rsid w:val="00C247CC"/>
    <w:rsid w:val="00C3355F"/>
    <w:rsid w:val="00C35FEF"/>
    <w:rsid w:val="00C36E3F"/>
    <w:rsid w:val="00C41DDF"/>
    <w:rsid w:val="00C44322"/>
    <w:rsid w:val="00C45632"/>
    <w:rsid w:val="00C533F8"/>
    <w:rsid w:val="00C542C3"/>
    <w:rsid w:val="00C55A6F"/>
    <w:rsid w:val="00C55D93"/>
    <w:rsid w:val="00C67AA5"/>
    <w:rsid w:val="00C7358C"/>
    <w:rsid w:val="00C7411C"/>
    <w:rsid w:val="00C760A4"/>
    <w:rsid w:val="00C82A54"/>
    <w:rsid w:val="00C87617"/>
    <w:rsid w:val="00C90E83"/>
    <w:rsid w:val="00CA2C14"/>
    <w:rsid w:val="00CA3054"/>
    <w:rsid w:val="00CA326C"/>
    <w:rsid w:val="00CB257F"/>
    <w:rsid w:val="00CB39FF"/>
    <w:rsid w:val="00CC1DD5"/>
    <w:rsid w:val="00CC26AA"/>
    <w:rsid w:val="00CC4FF2"/>
    <w:rsid w:val="00CF4007"/>
    <w:rsid w:val="00CF63A6"/>
    <w:rsid w:val="00D0687C"/>
    <w:rsid w:val="00D12FD9"/>
    <w:rsid w:val="00D136DB"/>
    <w:rsid w:val="00D1384E"/>
    <w:rsid w:val="00D20590"/>
    <w:rsid w:val="00D2141F"/>
    <w:rsid w:val="00D2361C"/>
    <w:rsid w:val="00D30A44"/>
    <w:rsid w:val="00D513F2"/>
    <w:rsid w:val="00D5528F"/>
    <w:rsid w:val="00D553DA"/>
    <w:rsid w:val="00D57C96"/>
    <w:rsid w:val="00D674C6"/>
    <w:rsid w:val="00D67695"/>
    <w:rsid w:val="00D77F46"/>
    <w:rsid w:val="00D81220"/>
    <w:rsid w:val="00D816E2"/>
    <w:rsid w:val="00D85984"/>
    <w:rsid w:val="00D90F2D"/>
    <w:rsid w:val="00D92271"/>
    <w:rsid w:val="00DA329D"/>
    <w:rsid w:val="00DA4515"/>
    <w:rsid w:val="00DA7AB5"/>
    <w:rsid w:val="00DB3FAA"/>
    <w:rsid w:val="00DB5675"/>
    <w:rsid w:val="00DC01F1"/>
    <w:rsid w:val="00DC6AB7"/>
    <w:rsid w:val="00DC77DB"/>
    <w:rsid w:val="00DD5A52"/>
    <w:rsid w:val="00DE3F5E"/>
    <w:rsid w:val="00DE4AB8"/>
    <w:rsid w:val="00DF380C"/>
    <w:rsid w:val="00DF4379"/>
    <w:rsid w:val="00E03249"/>
    <w:rsid w:val="00E03C38"/>
    <w:rsid w:val="00E10DE2"/>
    <w:rsid w:val="00E13AF9"/>
    <w:rsid w:val="00E13F19"/>
    <w:rsid w:val="00E154C6"/>
    <w:rsid w:val="00E17974"/>
    <w:rsid w:val="00E21D91"/>
    <w:rsid w:val="00E2370F"/>
    <w:rsid w:val="00E247E8"/>
    <w:rsid w:val="00E307F5"/>
    <w:rsid w:val="00E3509A"/>
    <w:rsid w:val="00E366F2"/>
    <w:rsid w:val="00E42A13"/>
    <w:rsid w:val="00E44D72"/>
    <w:rsid w:val="00E53F87"/>
    <w:rsid w:val="00E63EBE"/>
    <w:rsid w:val="00E8274B"/>
    <w:rsid w:val="00E9561C"/>
    <w:rsid w:val="00EA4974"/>
    <w:rsid w:val="00EA74D3"/>
    <w:rsid w:val="00EB0E98"/>
    <w:rsid w:val="00EB5331"/>
    <w:rsid w:val="00EB7AB8"/>
    <w:rsid w:val="00EC0AE9"/>
    <w:rsid w:val="00EC3D27"/>
    <w:rsid w:val="00EC7DFC"/>
    <w:rsid w:val="00ED1999"/>
    <w:rsid w:val="00ED6FCD"/>
    <w:rsid w:val="00ED7A35"/>
    <w:rsid w:val="00EE0A85"/>
    <w:rsid w:val="00EE7DF5"/>
    <w:rsid w:val="00F13A17"/>
    <w:rsid w:val="00F15D9B"/>
    <w:rsid w:val="00F277E0"/>
    <w:rsid w:val="00F3647C"/>
    <w:rsid w:val="00F36A22"/>
    <w:rsid w:val="00F4115C"/>
    <w:rsid w:val="00F447FE"/>
    <w:rsid w:val="00F52E38"/>
    <w:rsid w:val="00F52F86"/>
    <w:rsid w:val="00F540C9"/>
    <w:rsid w:val="00F544F4"/>
    <w:rsid w:val="00F60B06"/>
    <w:rsid w:val="00F765AE"/>
    <w:rsid w:val="00F813C2"/>
    <w:rsid w:val="00F84C6A"/>
    <w:rsid w:val="00F85D83"/>
    <w:rsid w:val="00F97DF4"/>
    <w:rsid w:val="00FA5D3C"/>
    <w:rsid w:val="00FB761D"/>
    <w:rsid w:val="00FC51BA"/>
    <w:rsid w:val="00FC5202"/>
    <w:rsid w:val="00FC6B3F"/>
    <w:rsid w:val="00FD65A0"/>
    <w:rsid w:val="00FE075B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5E4E1"/>
  <w15:docId w15:val="{25DF19AB-E0DE-42B5-8629-8DCCF6F8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4B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7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F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D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5D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60">
    <w:name w:val="Font Style60"/>
    <w:rsid w:val="00F15D9B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F15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1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15D9B"/>
  </w:style>
  <w:style w:type="table" w:customStyle="1" w:styleId="2">
    <w:name w:val="Сетка таблицы2"/>
    <w:basedOn w:val="a1"/>
    <w:next w:val="a3"/>
    <w:uiPriority w:val="59"/>
    <w:rsid w:val="00F1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5D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343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C0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C03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39"/>
    <w:rsid w:val="00392C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4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2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5D3"/>
    <w:rPr>
      <w:rFonts w:ascii="Segoe UI" w:eastAsia="Times New Roman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3468A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68A0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468A0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D90F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b">
    <w:name w:val="Hyperlink"/>
    <w:basedOn w:val="a0"/>
    <w:uiPriority w:val="99"/>
    <w:unhideWhenUsed/>
    <w:rsid w:val="00D90F2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33B35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A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023C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4A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023C"/>
    <w:rPr>
      <w:rFonts w:ascii="Calibri" w:eastAsia="Times New Roman" w:hAnsi="Calibri" w:cs="Times New Roman"/>
    </w:rPr>
  </w:style>
  <w:style w:type="table" w:customStyle="1" w:styleId="21">
    <w:name w:val="Сетка таблицы21"/>
    <w:basedOn w:val="a1"/>
    <w:next w:val="a3"/>
    <w:uiPriority w:val="39"/>
    <w:rsid w:val="00BA4B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527F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0798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7D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57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8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8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1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4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6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6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ib.eastview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A6429-A4E1-46A0-AE99-B357A7AF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48</Pages>
  <Words>15793</Words>
  <Characters>90023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105605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Пользователь</cp:lastModifiedBy>
  <cp:revision>141</cp:revision>
  <cp:lastPrinted>2023-03-15T13:52:00Z</cp:lastPrinted>
  <dcterms:created xsi:type="dcterms:W3CDTF">2021-03-30T12:12:00Z</dcterms:created>
  <dcterms:modified xsi:type="dcterms:W3CDTF">2026-06-15T05:01:00Z</dcterms:modified>
</cp:coreProperties>
</file>